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5" w:before="72" w:lineRule="auto"/>
        <w:ind w:right="24"/>
        <w:jc w:val="center"/>
        <w:rPr>
          <w:sz w:val="20"/>
          <w:szCs w:val="20"/>
        </w:rPr>
      </w:pPr>
      <w:r w:rsidDel="00000000" w:rsidR="00000000" w:rsidRPr="00000000">
        <w:rPr>
          <w:sz w:val="20"/>
          <w:szCs w:val="20"/>
          <w:rtl w:val="0"/>
        </w:rPr>
        <w:t xml:space="preserve">МИНОБРНАУКИ РОССИИ</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474440" cy="461772"/>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74440" cy="46177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Федеральное государственное бюджетное образовательное учреждение</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высшего образования</w:t>
      </w:r>
    </w:p>
    <w:bookmarkStart w:colFirst="0" w:colLast="0" w:name="bookmark=id.gjdgxs" w:id="0"/>
    <w:bookmarkEnd w:id="0"/>
    <w:p w:rsidR="00000000" w:rsidDel="00000000" w:rsidP="00000000" w:rsidRDefault="00000000" w:rsidRPr="00000000" w14:paraId="00000005">
      <w:pPr>
        <w:pStyle w:val="Heading1"/>
        <w:spacing w:line="242" w:lineRule="auto"/>
        <w:ind w:left="0" w:right="24" w:firstLine="0"/>
        <w:jc w:val="center"/>
        <w:rPr/>
      </w:pPr>
      <w:r w:rsidDel="00000000" w:rsidR="00000000" w:rsidRPr="00000000">
        <w:rPr>
          <w:rtl w:val="0"/>
        </w:rPr>
        <w:t xml:space="preserve">«Российский государственный гуманитарный университет» </w:t>
      </w:r>
      <w:bookmarkStart w:colFirst="0" w:colLast="0" w:name="bookmark=id.30j0zll" w:id="1"/>
      <w:bookmarkEnd w:id="1"/>
      <w:r w:rsidDel="00000000" w:rsidR="00000000" w:rsidRPr="00000000">
        <w:rPr>
          <w:rtl w:val="0"/>
        </w:rPr>
      </w:r>
    </w:p>
    <w:p w:rsidR="00000000" w:rsidDel="00000000" w:rsidP="00000000" w:rsidRDefault="00000000" w:rsidRPr="00000000" w14:paraId="00000006">
      <w:pPr>
        <w:pStyle w:val="Heading1"/>
        <w:spacing w:line="242" w:lineRule="auto"/>
        <w:ind w:left="0" w:right="24" w:firstLine="0"/>
        <w:jc w:val="center"/>
        <w:rPr/>
      </w:pPr>
      <w:r w:rsidDel="00000000" w:rsidR="00000000" w:rsidRPr="00000000">
        <w:rPr>
          <w:rtl w:val="0"/>
        </w:rPr>
        <w:t xml:space="preserve">(ФГБОУ ВО «РГГУ»)</w:t>
      </w:r>
    </w:p>
    <w:p w:rsidR="00000000" w:rsidDel="00000000" w:rsidP="00000000" w:rsidRDefault="00000000" w:rsidRPr="00000000" w14:paraId="00000007">
      <w:pPr>
        <w:spacing w:before="219" w:lineRule="auto"/>
        <w:ind w:right="24"/>
        <w:jc w:val="center"/>
        <w:rPr>
          <w:sz w:val="24"/>
          <w:szCs w:val="24"/>
        </w:rPr>
      </w:pPr>
      <w:r w:rsidDel="00000000" w:rsidR="00000000" w:rsidRPr="00000000">
        <w:rPr>
          <w:sz w:val="24"/>
          <w:szCs w:val="24"/>
          <w:rtl w:val="0"/>
        </w:rPr>
        <w:t xml:space="preserve">ФАКУЛЬТЕТ ИСТОРИИ ИСКУССТВА</w:t>
      </w:r>
    </w:p>
    <w:p w:rsidR="00000000" w:rsidDel="00000000" w:rsidP="00000000" w:rsidRDefault="00000000" w:rsidRPr="00000000" w14:paraId="00000008">
      <w:pPr>
        <w:spacing w:before="3" w:lineRule="auto"/>
        <w:ind w:right="24"/>
        <w:jc w:val="center"/>
        <w:rPr>
          <w:sz w:val="24"/>
          <w:szCs w:val="24"/>
        </w:rPr>
      </w:pPr>
      <w:r w:rsidDel="00000000" w:rsidR="00000000" w:rsidRPr="00000000">
        <w:rPr>
          <w:sz w:val="24"/>
          <w:szCs w:val="24"/>
          <w:rtl w:val="0"/>
        </w:rPr>
        <w:t xml:space="preserve">Кафедра истории русского искусства</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1"/>
        <w:spacing w:before="1" w:lineRule="auto"/>
        <w:ind w:left="0" w:right="24" w:firstLine="0"/>
        <w:jc w:val="center"/>
        <w:rPr/>
      </w:pPr>
      <w:r w:rsidDel="00000000" w:rsidR="00000000" w:rsidRPr="00000000">
        <w:rPr>
          <w:rtl w:val="0"/>
        </w:rPr>
        <w:t xml:space="preserve">РУССКОЕ ИСКУССТВО XX ВЕКА</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ДИСЦИПЛИНЫ</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50.03.03 История искусств</w:t>
      </w:r>
    </w:p>
    <w:p w:rsidR="00000000" w:rsidDel="00000000" w:rsidP="00000000" w:rsidRDefault="00000000" w:rsidRPr="00000000" w14:paraId="0000000E">
      <w:pPr>
        <w:spacing w:before="3" w:line="275" w:lineRule="auto"/>
        <w:ind w:right="24"/>
        <w:jc w:val="center"/>
        <w:rPr>
          <w:sz w:val="24"/>
          <w:szCs w:val="24"/>
        </w:rPr>
      </w:pPr>
      <w:r w:rsidDel="00000000" w:rsidR="00000000" w:rsidRPr="00000000">
        <w:rPr>
          <w:sz w:val="24"/>
          <w:szCs w:val="24"/>
          <w:rtl w:val="0"/>
        </w:rPr>
        <w:t xml:space="preserve">Направленность (профиль): История мирового искусства </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Уровень </w:t>
      </w:r>
      <w:r w:rsidDel="00000000" w:rsidR="00000000" w:rsidRPr="00000000">
        <w:rPr>
          <w:sz w:val="24"/>
          <w:szCs w:val="24"/>
          <w:rtl w:val="0"/>
        </w:rPr>
        <w:t xml:space="preserve">высшего образования: бака</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ind w:right="24"/>
        <w:jc w:val="center"/>
        <w:rPr>
          <w:sz w:val="24"/>
          <w:szCs w:val="24"/>
        </w:rPr>
      </w:pPr>
      <w:r w:rsidDel="00000000" w:rsidR="00000000" w:rsidRPr="00000000">
        <w:rPr>
          <w:sz w:val="24"/>
          <w:szCs w:val="24"/>
          <w:rtl w:val="0"/>
        </w:rPr>
        <w:t xml:space="preserve">Форма обучения очная, очно-заочная, заочная</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1"/>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РПД адаптирована для лиц</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ограниченными возможностями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здоровья и инвалидов</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B">
      <w:pPr>
        <w:ind w:right="24"/>
        <w:jc w:val="center"/>
        <w:rPr>
          <w:sz w:val="24"/>
          <w:szCs w:val="24"/>
        </w:rPr>
      </w:pPr>
      <w:r w:rsidDel="00000000" w:rsidR="00000000" w:rsidRPr="00000000">
        <w:rPr>
          <w:sz w:val="24"/>
          <w:szCs w:val="24"/>
          <w:rtl w:val="0"/>
        </w:rPr>
        <w:t xml:space="preserve">Москва 2022</w:t>
      </w:r>
    </w:p>
    <w:p w:rsidR="00000000" w:rsidDel="00000000" w:rsidP="00000000" w:rsidRDefault="00000000" w:rsidRPr="00000000" w14:paraId="0000002C">
      <w:pPr>
        <w:ind w:right="24"/>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дисциплины «Русское искусство XX века»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Составитель:</w:t>
      </w:r>
    </w:p>
    <w:p w:rsidR="00000000" w:rsidDel="00000000" w:rsidP="00000000" w:rsidRDefault="00000000" w:rsidRPr="00000000" w14:paraId="0000002F">
      <w:pPr>
        <w:pStyle w:val="Heading1"/>
        <w:ind w:left="0" w:right="24" w:firstLine="0"/>
        <w:rPr>
          <w:b w:val="0"/>
        </w:rPr>
      </w:pPr>
      <w:r w:rsidDel="00000000" w:rsidR="00000000" w:rsidRPr="00000000">
        <w:rPr>
          <w:b w:val="0"/>
          <w:rtl w:val="0"/>
        </w:rPr>
        <w:t xml:space="preserve">Кандидат искусствоведения, доцент А.А. Дружинин</w:t>
      </w:r>
    </w:p>
    <w:p w:rsidR="00000000" w:rsidDel="00000000" w:rsidP="00000000" w:rsidRDefault="00000000" w:rsidRPr="00000000" w14:paraId="00000030">
      <w:pPr>
        <w:pStyle w:val="Heading1"/>
        <w:ind w:left="0" w:right="24" w:firstLine="0"/>
        <w:rPr>
          <w:b w:val="0"/>
        </w:rPr>
      </w:pPr>
      <w:r w:rsidDel="00000000" w:rsidR="00000000" w:rsidRPr="00000000">
        <w:rPr>
          <w:rtl w:val="0"/>
        </w:rPr>
      </w:r>
    </w:p>
    <w:p w:rsidR="00000000" w:rsidDel="00000000" w:rsidP="00000000" w:rsidRDefault="00000000" w:rsidRPr="00000000" w14:paraId="00000031">
      <w:pPr>
        <w:pStyle w:val="Heading1"/>
        <w:ind w:left="0" w:right="24" w:firstLine="0"/>
        <w:rPr>
          <w:b w:val="0"/>
        </w:rPr>
      </w:pPr>
      <w:r w:rsidDel="00000000" w:rsidR="00000000" w:rsidRPr="00000000">
        <w:rPr>
          <w:b w:val="0"/>
          <w:rtl w:val="0"/>
        </w:rPr>
        <w:t xml:space="preserve">Ответственный редактор</w:t>
      </w:r>
    </w:p>
    <w:p w:rsidR="00000000" w:rsidDel="00000000" w:rsidP="00000000" w:rsidRDefault="00000000" w:rsidRPr="00000000" w14:paraId="00000032">
      <w:pPr>
        <w:pStyle w:val="Heading1"/>
        <w:ind w:left="0" w:right="24" w:firstLine="0"/>
        <w:rPr>
          <w:b w:val="0"/>
        </w:rPr>
      </w:pPr>
      <w:r w:rsidDel="00000000" w:rsidR="00000000" w:rsidRPr="00000000">
        <w:rPr>
          <w:b w:val="0"/>
          <w:rtl w:val="0"/>
        </w:rPr>
        <w:t xml:space="preserve">Кандидат искусствоведения, доцент, заведующий кафедрой истории русского искусства</w:t>
      </w:r>
    </w:p>
    <w:p w:rsidR="00000000" w:rsidDel="00000000" w:rsidP="00000000" w:rsidRDefault="00000000" w:rsidRPr="00000000" w14:paraId="00000033">
      <w:pPr>
        <w:pStyle w:val="Heading1"/>
        <w:ind w:left="0" w:right="24" w:firstLine="0"/>
        <w:rPr>
          <w:b w:val="0"/>
        </w:rPr>
      </w:pPr>
      <w:r w:rsidDel="00000000" w:rsidR="00000000" w:rsidRPr="00000000">
        <w:rPr>
          <w:b w:val="0"/>
          <w:rtl w:val="0"/>
        </w:rPr>
        <w:t xml:space="preserve">И.Е. Печёнкин</w:t>
      </w:r>
    </w:p>
    <w:p w:rsidR="00000000" w:rsidDel="00000000" w:rsidP="00000000" w:rsidRDefault="00000000" w:rsidRPr="00000000" w14:paraId="00000034">
      <w:pPr>
        <w:pStyle w:val="Heading1"/>
        <w:ind w:left="0" w:right="24" w:firstLine="0"/>
        <w:rPr>
          <w:b w:val="0"/>
        </w:rPr>
      </w:pPr>
      <w:r w:rsidDel="00000000" w:rsidR="00000000" w:rsidRPr="00000000">
        <w:rPr>
          <w:rtl w:val="0"/>
        </w:rPr>
      </w:r>
    </w:p>
    <w:p w:rsidR="00000000" w:rsidDel="00000000" w:rsidP="00000000" w:rsidRDefault="00000000" w:rsidRPr="00000000" w14:paraId="00000035">
      <w:pPr>
        <w:pStyle w:val="Heading1"/>
        <w:ind w:left="0" w:right="24" w:firstLine="0"/>
        <w:rPr>
          <w:b w:val="0"/>
        </w:rPr>
      </w:pPr>
      <w:r w:rsidDel="00000000" w:rsidR="00000000" w:rsidRPr="00000000">
        <w:rPr>
          <w:rtl w:val="0"/>
        </w:rPr>
      </w:r>
    </w:p>
    <w:p w:rsidR="00000000" w:rsidDel="00000000" w:rsidP="00000000" w:rsidRDefault="00000000" w:rsidRPr="00000000" w14:paraId="00000036">
      <w:pPr>
        <w:pStyle w:val="Heading1"/>
        <w:ind w:left="0" w:right="24" w:firstLine="0"/>
        <w:rPr>
          <w:b w:val="0"/>
        </w:rPr>
      </w:pPr>
      <w:r w:rsidDel="00000000" w:rsidR="00000000" w:rsidRPr="00000000">
        <w:rPr>
          <w:rtl w:val="0"/>
        </w:rPr>
      </w:r>
    </w:p>
    <w:p w:rsidR="00000000" w:rsidDel="00000000" w:rsidP="00000000" w:rsidRDefault="00000000" w:rsidRPr="00000000" w14:paraId="00000037">
      <w:pPr>
        <w:pStyle w:val="Heading1"/>
        <w:ind w:left="0" w:right="24" w:firstLine="0"/>
        <w:rPr>
          <w:b w:val="0"/>
        </w:rPr>
      </w:pPr>
      <w:r w:rsidDel="00000000" w:rsidR="00000000" w:rsidRPr="00000000">
        <w:rPr>
          <w:rtl w:val="0"/>
        </w:rPr>
      </w:r>
    </w:p>
    <w:p w:rsidR="00000000" w:rsidDel="00000000" w:rsidP="00000000" w:rsidRDefault="00000000" w:rsidRPr="00000000" w14:paraId="00000038">
      <w:pPr>
        <w:pStyle w:val="Heading1"/>
        <w:ind w:left="0" w:right="24" w:firstLine="0"/>
        <w:rPr>
          <w:b w:val="0"/>
        </w:rPr>
      </w:pPr>
      <w:r w:rsidDel="00000000" w:rsidR="00000000" w:rsidRPr="00000000">
        <w:rPr>
          <w:rtl w:val="0"/>
        </w:rPr>
      </w:r>
    </w:p>
    <w:p w:rsidR="00000000" w:rsidDel="00000000" w:rsidP="00000000" w:rsidRDefault="00000000" w:rsidRPr="00000000" w14:paraId="00000039">
      <w:pPr>
        <w:pStyle w:val="Heading1"/>
        <w:ind w:left="0" w:right="24" w:firstLine="0"/>
        <w:rPr>
          <w:b w:val="0"/>
        </w:rPr>
      </w:pPr>
      <w:r w:rsidDel="00000000" w:rsidR="00000000" w:rsidRPr="00000000">
        <w:rPr>
          <w:b w:val="0"/>
          <w:rtl w:val="0"/>
        </w:rPr>
        <w:t xml:space="preserve">УТВЕРЖДЕНО</w:t>
      </w:r>
    </w:p>
    <w:p w:rsidR="00000000" w:rsidDel="00000000" w:rsidP="00000000" w:rsidRDefault="00000000" w:rsidRPr="00000000" w14:paraId="0000003A">
      <w:pPr>
        <w:pStyle w:val="Heading1"/>
        <w:ind w:left="0" w:right="24" w:firstLine="0"/>
        <w:rPr>
          <w:b w:val="0"/>
        </w:rPr>
      </w:pPr>
      <w:r w:rsidDel="00000000" w:rsidR="00000000" w:rsidRPr="00000000">
        <w:rPr>
          <w:b w:val="0"/>
          <w:rtl w:val="0"/>
        </w:rPr>
        <w:t xml:space="preserve">Приказ №8 от 23.03.2022</w:t>
      </w:r>
    </w:p>
    <w:p w:rsidR="00000000" w:rsidDel="00000000" w:rsidP="00000000" w:rsidRDefault="00000000" w:rsidRPr="00000000" w14:paraId="0000003B">
      <w:pPr>
        <w:pStyle w:val="Heading1"/>
        <w:ind w:left="0" w:right="24" w:firstLine="0"/>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1"/>
        <w:spacing w:before="131" w:line="275" w:lineRule="auto"/>
        <w:ind w:left="0" w:right="24" w:firstLine="0"/>
        <w:rPr/>
      </w:pPr>
      <w:r w:rsidDel="00000000" w:rsidR="00000000" w:rsidRPr="00000000">
        <w:rPr>
          <w:rtl w:val="0"/>
        </w:rPr>
        <w:t xml:space="preserve">ОГЛАВЛЕНИЕ</w:t>
      </w:r>
    </w:p>
    <w:p w:rsidR="00000000" w:rsidDel="00000000" w:rsidP="00000000" w:rsidRDefault="00000000" w:rsidRPr="00000000" w14:paraId="0000003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44"/>
        </w:tabs>
        <w:spacing w:after="0" w:before="0" w:line="274"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Пояснительная записка</w:t>
      </w:r>
    </w:p>
    <w:p w:rsidR="00000000" w:rsidDel="00000000" w:rsidP="00000000" w:rsidRDefault="00000000" w:rsidRPr="00000000" w14:paraId="0000003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3"/>
        </w:tabs>
        <w:spacing w:after="0" w:before="0" w:line="274"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и задачи дисциплины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(модуля)</w:t>
      </w:r>
    </w:p>
    <w:p w:rsidR="00000000" w:rsidDel="00000000" w:rsidP="00000000" w:rsidRDefault="00000000" w:rsidRPr="00000000" w14:paraId="0000003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планируемых результатов обучения по дисциплине (модулю), соотнесенных с индикаторами достижения компетенций</w:t>
      </w:r>
    </w:p>
    <w:p w:rsidR="00000000" w:rsidDel="00000000" w:rsidP="00000000" w:rsidRDefault="00000000" w:rsidRPr="00000000" w14:paraId="0000004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дисциплины в структуре образовательной программы</w:t>
      </w:r>
    </w:p>
    <w:p w:rsidR="00000000" w:rsidDel="00000000" w:rsidP="00000000" w:rsidRDefault="00000000" w:rsidRPr="00000000" w14:paraId="0000004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45"/>
        </w:tabs>
        <w:spacing w:after="0" w:before="6" w:line="275"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Структура дисциплины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(модуля)</w:t>
      </w:r>
    </w:p>
    <w:p w:rsidR="00000000" w:rsidDel="00000000" w:rsidP="00000000" w:rsidRDefault="00000000" w:rsidRPr="00000000" w14:paraId="0000004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44"/>
        </w:tabs>
        <w:spacing w:after="0" w:before="0" w:line="275"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 дисциплины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(модуля)</w:t>
      </w:r>
    </w:p>
    <w:p w:rsidR="00000000" w:rsidDel="00000000" w:rsidP="00000000" w:rsidRDefault="00000000" w:rsidRPr="00000000" w14:paraId="00000043">
      <w:pPr>
        <w:pStyle w:val="Heading1"/>
        <w:numPr>
          <w:ilvl w:val="0"/>
          <w:numId w:val="15"/>
        </w:numPr>
        <w:tabs>
          <w:tab w:val="left" w:leader="none" w:pos="544"/>
        </w:tabs>
        <w:spacing w:before="3" w:line="275" w:lineRule="auto"/>
        <w:ind w:left="0" w:right="24" w:firstLine="0"/>
        <w:rPr/>
      </w:pPr>
      <w:r w:rsidDel="00000000" w:rsidR="00000000" w:rsidRPr="00000000">
        <w:rPr>
          <w:rtl w:val="0"/>
        </w:rPr>
        <w:t xml:space="preserve">Образовательные технологии</w:t>
      </w:r>
    </w:p>
    <w:p w:rsidR="00000000" w:rsidDel="00000000" w:rsidP="00000000" w:rsidRDefault="00000000" w:rsidRPr="00000000" w14:paraId="0000004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44"/>
        </w:tabs>
        <w:spacing w:after="0" w:before="0" w:line="274"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планируемых результатов обучения</w:t>
      </w:r>
    </w:p>
    <w:p w:rsidR="00000000" w:rsidDel="00000000" w:rsidP="00000000" w:rsidRDefault="00000000" w:rsidRPr="00000000" w14:paraId="0000004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1"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оценивания 5.2.Критерии выставления оценок</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 Оценочные средства (материалы) для текущего контроля успеваемости, промежуточной аттестации обучающихся по дисциплине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(модулю)</w:t>
      </w:r>
    </w:p>
    <w:p w:rsidR="00000000" w:rsidDel="00000000" w:rsidP="00000000" w:rsidRDefault="00000000" w:rsidRPr="00000000" w14:paraId="00000047">
      <w:pPr>
        <w:pStyle w:val="Heading1"/>
        <w:numPr>
          <w:ilvl w:val="0"/>
          <w:numId w:val="15"/>
        </w:numPr>
        <w:tabs>
          <w:tab w:val="left" w:leader="none" w:pos="544"/>
        </w:tabs>
        <w:spacing w:before="8" w:line="273" w:lineRule="auto"/>
        <w:ind w:left="0" w:right="24" w:firstLine="0"/>
        <w:rPr/>
      </w:pPr>
      <w:r w:rsidDel="00000000" w:rsidR="00000000" w:rsidRPr="00000000">
        <w:rPr>
          <w:rtl w:val="0"/>
        </w:rPr>
        <w:t xml:space="preserve">Учебно-методическое и информационное обеспечение дисциплины</w:t>
      </w:r>
    </w:p>
    <w:p w:rsidR="00000000" w:rsidDel="00000000" w:rsidP="00000000" w:rsidRDefault="00000000" w:rsidRPr="00000000" w14:paraId="0000004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0" w:line="27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Список источников и литературы</w:t>
      </w:r>
    </w:p>
    <w:p w:rsidR="00000000" w:rsidDel="00000000" w:rsidP="00000000" w:rsidRDefault="00000000" w:rsidRPr="00000000" w14:paraId="0000004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ресурсов информационно-телекоммуникационной сети «Интернет»</w:t>
      </w:r>
    </w:p>
    <w:p w:rsidR="00000000" w:rsidDel="00000000" w:rsidP="00000000" w:rsidRDefault="00000000" w:rsidRPr="00000000" w14:paraId="0000004A">
      <w:pPr>
        <w:pStyle w:val="Heading1"/>
        <w:numPr>
          <w:ilvl w:val="0"/>
          <w:numId w:val="15"/>
        </w:numPr>
        <w:tabs>
          <w:tab w:val="left" w:leader="none" w:pos="540"/>
        </w:tabs>
        <w:spacing w:before="3" w:lineRule="auto"/>
        <w:ind w:left="0" w:right="24" w:firstLine="0"/>
        <w:rPr>
          <w:i w:val="1"/>
        </w:rPr>
      </w:pPr>
      <w:r w:rsidDel="00000000" w:rsidR="00000000" w:rsidRPr="00000000">
        <w:rPr>
          <w:rtl w:val="0"/>
        </w:rPr>
        <w:t xml:space="preserve">Материально-техническое обеспечение дисциплины </w:t>
      </w:r>
      <w:r w:rsidDel="00000000" w:rsidR="00000000" w:rsidRPr="00000000">
        <w:rPr>
          <w:i w:val="1"/>
          <w:rtl w:val="0"/>
        </w:rPr>
        <w:t xml:space="preserve">(модуля)</w:t>
      </w:r>
    </w:p>
    <w:p w:rsidR="00000000" w:rsidDel="00000000" w:rsidP="00000000" w:rsidRDefault="00000000" w:rsidRPr="00000000" w14:paraId="0000004B">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44"/>
        </w:tabs>
        <w:spacing w:after="0" w:before="4" w:line="23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Обеспечение образовательного процесса для лиц с ограниченными возможностями здоровья и инвалидов</w:t>
      </w:r>
    </w:p>
    <w:p w:rsidR="00000000" w:rsidDel="00000000" w:rsidP="00000000" w:rsidRDefault="00000000" w:rsidRPr="00000000" w14:paraId="0000004C">
      <w:pPr>
        <w:pStyle w:val="Heading1"/>
        <w:numPr>
          <w:ilvl w:val="0"/>
          <w:numId w:val="15"/>
        </w:numPr>
        <w:tabs>
          <w:tab w:val="left" w:leader="none" w:pos="540"/>
        </w:tabs>
        <w:spacing w:before="4" w:line="273" w:lineRule="auto"/>
        <w:ind w:left="0" w:right="24" w:firstLine="0"/>
        <w:rPr/>
      </w:pPr>
      <w:r w:rsidDel="00000000" w:rsidR="00000000" w:rsidRPr="00000000">
        <w:rPr>
          <w:rtl w:val="0"/>
        </w:rPr>
        <w:t xml:space="preserve">Методические материалы</w:t>
      </w:r>
    </w:p>
    <w:p w:rsidR="00000000" w:rsidDel="00000000" w:rsidP="00000000" w:rsidRDefault="00000000" w:rsidRPr="00000000" w14:paraId="0000004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0" w:line="27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Планы практических (семинарских, лабораторных) занятий</w:t>
      </w:r>
    </w:p>
    <w:p w:rsidR="00000000" w:rsidDel="00000000" w:rsidP="00000000" w:rsidRDefault="00000000" w:rsidRPr="00000000" w14:paraId="0000004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2"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Методические рекомендации по подготовке письменных работ</w:t>
      </w:r>
    </w:p>
    <w:p w:rsidR="00000000" w:rsidDel="00000000" w:rsidP="00000000" w:rsidRDefault="00000000" w:rsidRPr="00000000" w14:paraId="0000004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722"/>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Иные материалы</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pStyle w:val="Heading1"/>
        <w:spacing w:line="275" w:lineRule="auto"/>
        <w:ind w:left="0" w:right="24" w:firstLine="0"/>
        <w:rPr/>
      </w:pPr>
      <w:r w:rsidDel="00000000" w:rsidR="00000000" w:rsidRPr="00000000">
        <w:rPr>
          <w:rtl w:val="0"/>
        </w:rPr>
        <w:t xml:space="preserve">Приложения</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 Аннотация дисциплины </w:t>
      </w:r>
    </w:p>
    <w:p w:rsidR="00000000" w:rsidDel="00000000" w:rsidP="00000000" w:rsidRDefault="00000000" w:rsidRPr="00000000" w14:paraId="00000053">
      <w:pPr>
        <w:ind w:right="24"/>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1"/>
        <w:numPr>
          <w:ilvl w:val="0"/>
          <w:numId w:val="14"/>
        </w:numPr>
        <w:tabs>
          <w:tab w:val="left" w:leader="none" w:pos="545"/>
        </w:tabs>
        <w:spacing w:before="73" w:line="275" w:lineRule="auto"/>
        <w:ind w:left="0" w:right="24" w:firstLine="0"/>
        <w:rPr/>
      </w:pPr>
      <w:r w:rsidDel="00000000" w:rsidR="00000000" w:rsidRPr="00000000">
        <w:rPr>
          <w:rtl w:val="0"/>
        </w:rPr>
        <w:t xml:space="preserve">Пояснительная записка</w:t>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и задачи дисциплины «Русское искусство XX века»</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дисциплины «Русское искусство XX века» – ознакомление студентов с закономерностями развития, особенностями и спецификой художественного процесса в России в XX веке.</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Задачи дисциплины «Русское искусство XX века»:</w:t>
      </w:r>
    </w:p>
    <w:p w:rsidR="00000000" w:rsidDel="00000000" w:rsidP="00000000" w:rsidRDefault="00000000" w:rsidRPr="00000000" w14:paraId="0000005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44"/>
        </w:tabs>
        <w:spacing w:after="0" w:before="3"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познакомить студентов с периодизацией истории русского искусства XX века;</w:t>
      </w:r>
    </w:p>
    <w:p w:rsidR="00000000" w:rsidDel="00000000" w:rsidP="00000000" w:rsidRDefault="00000000" w:rsidRPr="00000000" w14:paraId="0000005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74"/>
        </w:tabs>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изучить фактический материал (художественные произведения рассматриваемого периода, а также факты, события, персоналии, социальные институты, духовные и политические движения, нашедшие отражение в развитии искусства рассматриваемого периода);</w:t>
      </w:r>
    </w:p>
    <w:p w:rsidR="00000000" w:rsidDel="00000000" w:rsidP="00000000" w:rsidRDefault="00000000" w:rsidRPr="00000000" w14:paraId="0000005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69"/>
        </w:tabs>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познакомить студентов с основной литературой по тематике курса, в первую очередь с новейшей, и представленными в ней исследовательскими точками зрения на предмет, а также литературными первоисточниками; научить студентов визуально дифференцировать произведения различных периодов, входящих в хронологические рамки курса;</w:t>
      </w:r>
    </w:p>
    <w:p w:rsidR="00000000" w:rsidDel="00000000" w:rsidP="00000000" w:rsidRDefault="00000000" w:rsidRPr="00000000" w14:paraId="0000005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83"/>
        </w:tabs>
        <w:spacing w:after="0" w:before="5"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понимать специфику стиля и индивидуальной манеры крупнейших мастеров русского искусства XX века;</w:t>
      </w:r>
    </w:p>
    <w:p w:rsidR="00000000" w:rsidDel="00000000" w:rsidP="00000000" w:rsidRDefault="00000000" w:rsidRPr="00000000" w14:paraId="0000005D">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49"/>
        </w:tabs>
        <w:spacing w:after="0" w:before="5"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выработать у студентов навык самостоятельного анализа и интерпретации произведений русского искусства XX века.</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3"/>
        </w:tabs>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планируемых результатов обучения по дисциплине, соотнесенных с индикаторами достижения компетенций</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575.0" w:type="dxa"/>
        <w:jc w:val="left"/>
        <w:tblInd w:w="1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92"/>
        <w:gridCol w:w="2991"/>
        <w:gridCol w:w="3592"/>
        <w:tblGridChange w:id="0">
          <w:tblGrid>
            <w:gridCol w:w="2992"/>
            <w:gridCol w:w="2991"/>
            <w:gridCol w:w="3592"/>
          </w:tblGrid>
        </w:tblGridChange>
      </w:tblGrid>
      <w:tr>
        <w:trPr>
          <w:cantSplit w:val="0"/>
          <w:trHeight w:val="551" w:hRule="atLeast"/>
          <w:tblHeader w:val="0"/>
        </w:trPr>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Компетенция</w:t>
            </w:r>
          </w:p>
        </w:tc>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Индикаторы</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7"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компетенций</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Результаты обучения</w:t>
            </w:r>
          </w:p>
        </w:tc>
      </w:tr>
      <w:tr>
        <w:trPr>
          <w:cantSplit w:val="0"/>
          <w:trHeight w:val="3655" w:hRule="atLeast"/>
          <w:tblHeader w:val="0"/>
        </w:trPr>
        <w:tc>
          <w:tcPr>
            <w:vMerge w:val="restart"/>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ОПК-1</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способен осуществлять</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отбор и анализ</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исторических и</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искусствоведческих</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фактов, описание, анализ</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интерпретацию</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памятников искусства,</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критически анализировать</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использовать</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историческую, историко-</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культурную и</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искусствоведческую</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информацию;</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ОПК-1.1</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критически анализирует</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искусствоведческую</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информацию в</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применении к</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художественному</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процессу</w:t>
            </w: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научную информацию по</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тематике исследования</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использовать адекватные</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методы обработки, анализа и</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синтеза информации</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Владеть: способностью</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понимать, изучать и критически</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научную</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информацию по тематике</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исследования, используя</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адекватные методы обработки,</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анализа и синтеза информации</w:t>
            </w:r>
          </w:p>
        </w:tc>
      </w:tr>
      <w:tr>
        <w:trPr>
          <w:cantSplit w:val="0"/>
          <w:trHeight w:val="3158" w:hRule="atLeast"/>
          <w:tblHeader w:val="0"/>
        </w:trPr>
        <w:tc>
          <w:tcPr>
            <w:vMerge w:val="continue"/>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ОПК-1.2</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Анализирует</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искусства</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исходя из принципа</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историзма</w:t>
            </w:r>
            <w:r w:rsidDel="00000000" w:rsidR="00000000" w:rsidRPr="00000000">
              <w:rPr>
                <w:rtl w:val="0"/>
              </w:rPr>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историю возникновения</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произведений искусства,</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принципы историзма при</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анализе произведения искусства</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анализировать</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исторический контекст</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возникновения произведений</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анализировать</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искусства</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Владеть: способностью</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процессы и явления истории искусства</w:t>
            </w:r>
          </w:p>
        </w:tc>
      </w:tr>
      <w:tr>
        <w:trPr>
          <w:cantSplit w:val="0"/>
          <w:tblHeader w:val="0"/>
        </w:trPr>
        <w:tc>
          <w:tcPr>
            <w:vMerge w:val="restart"/>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ОПК-3</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Способен анализировать и</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содержательно объяснять</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процессы и явления</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истории искусства в их</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историко-культурных</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измерениях,</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и</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интерпретировать</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искусства;</w:t>
            </w:r>
            <w:r w:rsidDel="00000000" w:rsidR="00000000" w:rsidRPr="00000000">
              <w:rPr>
                <w:rtl w:val="0"/>
              </w:rPr>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ОПК-3.1</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Анализирует</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исторический контекст</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возникновения</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произведений искусства</w:t>
            </w: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закономерности</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исторического развития</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анализировать</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искусства и</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устанавливать закономерности</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исторического развития</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исходя из принципа</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историзма</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Владеть: способностью</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выявлять и устанавливать</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закономерности исторического</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развития искусства на основе</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анализа произведений</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принципами</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историзма при анализе</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искусства</w:t>
            </w:r>
          </w:p>
        </w:tc>
      </w:tr>
      <w:tr>
        <w:trPr>
          <w:cantSplit w:val="0"/>
          <w:tblHeader w:val="0"/>
        </w:trPr>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ОПК-3.2</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Устанавливает</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закономерности</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исторического развития</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на основе</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анализа произведений</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w:t>
            </w:r>
            <w:r w:rsidDel="00000000" w:rsidR="00000000" w:rsidRPr="00000000">
              <w:rPr>
                <w:rtl w:val="0"/>
              </w:rPr>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периодизацию, основные</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проблемы и памятники русского</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изучаемого периода</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сопоставлять</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исторические факты и</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искусства,</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рассматривая их как значимые</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исторические источники</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Владеть: пониманием</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движущих сил и</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закономерностей исторического</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процесса и процесса развития</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истории искусства</w:t>
            </w:r>
          </w:p>
        </w:tc>
      </w:tr>
    </w:tbl>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9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дисциплины в структуре образовательной программы</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«Русское искусство XX века» относится к </w:t>
      </w:r>
      <w:r w:rsidDel="00000000" w:rsidR="00000000" w:rsidRPr="00000000">
        <w:rPr>
          <w:sz w:val="24"/>
          <w:szCs w:val="24"/>
          <w:rtl w:val="0"/>
        </w:rPr>
        <w:t xml:space="preserve">обязательной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части блока дисциплин учебного плана.</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освоения дисциплины «Русское искусство XX века» необходимы знания, умения и владения, сформированные в ходе изучения следующих дисциплин и прохождения практик: «История России до ХХ века», «Зарубежное искусство XIX века»,</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«Палладианство в архитектуре XVII—XX веков», «Русское декоративно-прикладное искусство», «Историзм и национальный романтизм в русском искусстве XIX века».</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результате освоения дисциплины «Русское искусство XX века» формируются знания, умения и владения, необходимые для преддипломной практики и написания ВКР.</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1"/>
        <w:numPr>
          <w:ilvl w:val="0"/>
          <w:numId w:val="14"/>
        </w:numPr>
        <w:tabs>
          <w:tab w:val="left" w:leader="none" w:pos="544"/>
        </w:tabs>
        <w:spacing w:before="73" w:lineRule="auto"/>
        <w:ind w:left="0" w:right="24" w:firstLine="0"/>
        <w:rPr/>
      </w:pPr>
      <w:r w:rsidDel="00000000" w:rsidR="00000000" w:rsidRPr="00000000">
        <w:rPr>
          <w:rtl w:val="0"/>
        </w:rPr>
        <w:t xml:space="preserve">Структура дисциплины «Русское искусство XX века»</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ind w:firstLine="567"/>
        <w:rPr>
          <w:sz w:val="24"/>
          <w:szCs w:val="24"/>
        </w:rPr>
      </w:pPr>
      <w:r w:rsidDel="00000000" w:rsidR="00000000" w:rsidRPr="00000000">
        <w:rPr>
          <w:sz w:val="24"/>
          <w:szCs w:val="24"/>
          <w:rtl w:val="0"/>
        </w:rPr>
        <w:t xml:space="preserve">Общая трудоёмкость дисциплины составляет 5 з.е., 180 академических часов.</w:t>
      </w:r>
    </w:p>
    <w:p w:rsidR="00000000" w:rsidDel="00000000" w:rsidP="00000000" w:rsidRDefault="00000000" w:rsidRPr="00000000" w14:paraId="000000D9">
      <w:pPr>
        <w:ind w:firstLine="567"/>
        <w:rPr>
          <w:sz w:val="24"/>
          <w:szCs w:val="24"/>
        </w:rPr>
      </w:pPr>
      <w:r w:rsidDel="00000000" w:rsidR="00000000" w:rsidRPr="00000000">
        <w:rPr>
          <w:rtl w:val="0"/>
        </w:rPr>
      </w:r>
    </w:p>
    <w:p w:rsidR="00000000" w:rsidDel="00000000" w:rsidP="00000000" w:rsidRDefault="00000000" w:rsidRPr="00000000" w14:paraId="000000DA">
      <w:pPr>
        <w:ind w:firstLine="567"/>
        <w:rPr>
          <w:b w:val="1"/>
          <w:sz w:val="24"/>
          <w:szCs w:val="24"/>
        </w:rPr>
      </w:pPr>
      <w:r w:rsidDel="00000000" w:rsidR="00000000" w:rsidRPr="00000000">
        <w:rPr>
          <w:b w:val="1"/>
          <w:sz w:val="24"/>
          <w:szCs w:val="24"/>
          <w:rtl w:val="0"/>
        </w:rPr>
        <w:t xml:space="preserve">Структура дисциплины для очной формы обучения</w:t>
      </w:r>
    </w:p>
    <w:p w:rsidR="00000000" w:rsidDel="00000000" w:rsidP="00000000" w:rsidRDefault="00000000" w:rsidRPr="00000000" w14:paraId="000000DB">
      <w:pPr>
        <w:ind w:firstLine="567"/>
        <w:jc w:val="both"/>
        <w:rPr>
          <w:sz w:val="24"/>
          <w:szCs w:val="24"/>
        </w:rPr>
      </w:pPr>
      <w:r w:rsidDel="00000000" w:rsidR="00000000" w:rsidRPr="00000000">
        <w:rPr>
          <w:sz w:val="24"/>
          <w:szCs w:val="24"/>
          <w:rtl w:val="0"/>
        </w:rPr>
        <w:t xml:space="preserve">Объем дисциплины в форме </w:t>
      </w:r>
      <w:r w:rsidDel="00000000" w:rsidR="00000000" w:rsidRPr="00000000">
        <w:rPr>
          <w:sz w:val="24"/>
          <w:szCs w:val="24"/>
          <w:u w:val="single"/>
          <w:rtl w:val="0"/>
        </w:rPr>
        <w:t xml:space="preserve">контактной работы</w:t>
      </w:r>
      <w:r w:rsidDel="00000000" w:rsidR="00000000" w:rsidRPr="00000000">
        <w:rPr>
          <w:sz w:val="24"/>
          <w:szCs w:val="24"/>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DC">
      <w:pPr>
        <w:rPr>
          <w:sz w:val="24"/>
          <w:szCs w:val="24"/>
        </w:rPr>
      </w:pPr>
      <w:r w:rsidDel="00000000" w:rsidR="00000000" w:rsidRPr="00000000">
        <w:rPr>
          <w:rtl w:val="0"/>
        </w:rPr>
      </w:r>
    </w:p>
    <w:tbl>
      <w:tblPr>
        <w:tblStyle w:val="Table2"/>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DD">
            <w:pPr>
              <w:rPr>
                <w:sz w:val="24"/>
                <w:szCs w:val="24"/>
              </w:rPr>
            </w:pPr>
            <w:r w:rsidDel="00000000" w:rsidR="00000000" w:rsidRPr="00000000">
              <w:rPr>
                <w:sz w:val="24"/>
                <w:szCs w:val="24"/>
                <w:rtl w:val="0"/>
              </w:rPr>
              <w:t xml:space="preserve">Семестр </w:t>
            </w:r>
          </w:p>
        </w:tc>
        <w:tc>
          <w:tcPr>
            <w:shd w:fill="auto" w:val="clear"/>
          </w:tcPr>
          <w:p w:rsidR="00000000" w:rsidDel="00000000" w:rsidP="00000000" w:rsidRDefault="00000000" w:rsidRPr="00000000" w14:paraId="000000DE">
            <w:pPr>
              <w:rPr>
                <w:sz w:val="24"/>
                <w:szCs w:val="24"/>
              </w:rPr>
            </w:pPr>
            <w:r w:rsidDel="00000000" w:rsidR="00000000" w:rsidRPr="00000000">
              <w:rPr>
                <w:sz w:val="24"/>
                <w:szCs w:val="24"/>
                <w:rtl w:val="0"/>
              </w:rPr>
              <w:t xml:space="preserve">Тип учебных занятий</w:t>
            </w:r>
          </w:p>
        </w:tc>
        <w:tc>
          <w:tcPr>
            <w:shd w:fill="auto" w:val="clear"/>
          </w:tcPr>
          <w:p w:rsidR="00000000" w:rsidDel="00000000" w:rsidP="00000000" w:rsidRDefault="00000000" w:rsidRPr="00000000" w14:paraId="000000DF">
            <w:pPr>
              <w:jc w:val="center"/>
              <w:rPr>
                <w:sz w:val="24"/>
                <w:szCs w:val="24"/>
              </w:rPr>
            </w:pPr>
            <w:r w:rsidDel="00000000" w:rsidR="00000000" w:rsidRPr="00000000">
              <w:rPr>
                <w:sz w:val="24"/>
                <w:szCs w:val="24"/>
                <w:rtl w:val="0"/>
              </w:rPr>
              <w:t xml:space="preserve">Количество часов</w:t>
            </w:r>
          </w:p>
        </w:tc>
      </w:tr>
      <w:tr>
        <w:trPr>
          <w:cantSplit w:val="0"/>
          <w:tblHeader w:val="0"/>
        </w:trPr>
        <w:tc>
          <w:tcPr>
            <w:shd w:fill="auto" w:val="clear"/>
          </w:tcPr>
          <w:p w:rsidR="00000000" w:rsidDel="00000000" w:rsidP="00000000" w:rsidRDefault="00000000" w:rsidRPr="00000000" w14:paraId="000000E0">
            <w:pPr>
              <w:jc w:val="center"/>
              <w:rPr>
                <w:b w:val="1"/>
                <w:sz w:val="24"/>
                <w:szCs w:val="24"/>
              </w:rPr>
            </w:pPr>
            <w:r w:rsidDel="00000000" w:rsidR="00000000" w:rsidRPr="00000000">
              <w:rPr>
                <w:b w:val="1"/>
                <w:sz w:val="24"/>
                <w:szCs w:val="24"/>
                <w:rtl w:val="0"/>
              </w:rPr>
              <w:t xml:space="preserve">7</w:t>
            </w:r>
          </w:p>
        </w:tc>
        <w:tc>
          <w:tcPr>
            <w:shd w:fill="auto" w:val="clear"/>
          </w:tcPr>
          <w:p w:rsidR="00000000" w:rsidDel="00000000" w:rsidP="00000000" w:rsidRDefault="00000000" w:rsidRPr="00000000" w14:paraId="000000E1">
            <w:pPr>
              <w:rPr>
                <w:sz w:val="24"/>
                <w:szCs w:val="24"/>
              </w:rPr>
            </w:pPr>
            <w:r w:rsidDel="00000000" w:rsidR="00000000" w:rsidRPr="00000000">
              <w:rPr>
                <w:sz w:val="24"/>
                <w:szCs w:val="24"/>
                <w:rtl w:val="0"/>
              </w:rPr>
              <w:t xml:space="preserve">Лекции</w:t>
            </w:r>
          </w:p>
        </w:tc>
        <w:tc>
          <w:tcPr>
            <w:shd w:fill="auto" w:val="clear"/>
          </w:tcPr>
          <w:p w:rsidR="00000000" w:rsidDel="00000000" w:rsidP="00000000" w:rsidRDefault="00000000" w:rsidRPr="00000000" w14:paraId="000000E2">
            <w:pPr>
              <w:jc w:val="center"/>
              <w:rPr>
                <w:b w:val="1"/>
                <w:sz w:val="24"/>
                <w:szCs w:val="24"/>
              </w:rPr>
            </w:pPr>
            <w:r w:rsidDel="00000000" w:rsidR="00000000" w:rsidRPr="00000000">
              <w:rPr>
                <w:b w:val="1"/>
                <w:sz w:val="24"/>
                <w:szCs w:val="24"/>
                <w:rtl w:val="0"/>
              </w:rPr>
              <w:t xml:space="preserve">28</w:t>
            </w:r>
          </w:p>
        </w:tc>
      </w:tr>
      <w:tr>
        <w:trPr>
          <w:cantSplit w:val="0"/>
          <w:tblHeader w:val="0"/>
        </w:trPr>
        <w:tc>
          <w:tcPr>
            <w:shd w:fill="auto" w:val="clear"/>
          </w:tcPr>
          <w:p w:rsidR="00000000" w:rsidDel="00000000" w:rsidP="00000000" w:rsidRDefault="00000000" w:rsidRPr="00000000" w14:paraId="000000E3">
            <w:pPr>
              <w:jc w:val="center"/>
              <w:rPr>
                <w:b w:val="1"/>
                <w:sz w:val="24"/>
                <w:szCs w:val="24"/>
              </w:rPr>
            </w:pPr>
            <w:r w:rsidDel="00000000" w:rsidR="00000000" w:rsidRPr="00000000">
              <w:rPr>
                <w:b w:val="1"/>
                <w:sz w:val="24"/>
                <w:szCs w:val="24"/>
                <w:rtl w:val="0"/>
              </w:rPr>
              <w:t xml:space="preserve">8</w:t>
            </w:r>
          </w:p>
        </w:tc>
        <w:tc>
          <w:tcPr>
            <w:shd w:fill="auto" w:val="clear"/>
          </w:tcPr>
          <w:p w:rsidR="00000000" w:rsidDel="00000000" w:rsidP="00000000" w:rsidRDefault="00000000" w:rsidRPr="00000000" w14:paraId="000000E4">
            <w:pPr>
              <w:rPr>
                <w:sz w:val="24"/>
                <w:szCs w:val="24"/>
              </w:rPr>
            </w:pPr>
            <w:r w:rsidDel="00000000" w:rsidR="00000000" w:rsidRPr="00000000">
              <w:rPr>
                <w:sz w:val="24"/>
                <w:szCs w:val="24"/>
                <w:rtl w:val="0"/>
              </w:rPr>
              <w:t xml:space="preserve">Семинары</w:t>
            </w:r>
          </w:p>
        </w:tc>
        <w:tc>
          <w:tcPr>
            <w:shd w:fill="auto" w:val="clear"/>
          </w:tcPr>
          <w:p w:rsidR="00000000" w:rsidDel="00000000" w:rsidP="00000000" w:rsidRDefault="00000000" w:rsidRPr="00000000" w14:paraId="000000E5">
            <w:pPr>
              <w:jc w:val="center"/>
              <w:rPr>
                <w:b w:val="1"/>
                <w:sz w:val="24"/>
                <w:szCs w:val="24"/>
              </w:rPr>
            </w:pPr>
            <w:r w:rsidDel="00000000" w:rsidR="00000000" w:rsidRPr="00000000">
              <w:rPr>
                <w:b w:val="1"/>
                <w:sz w:val="24"/>
                <w:szCs w:val="24"/>
                <w:rtl w:val="0"/>
              </w:rPr>
              <w:t xml:space="preserve">42</w:t>
            </w:r>
          </w:p>
        </w:tc>
      </w:tr>
      <w:tr>
        <w:trPr>
          <w:cantSplit w:val="0"/>
          <w:tblHeader w:val="0"/>
        </w:trPr>
        <w:tc>
          <w:tcPr>
            <w:gridSpan w:val="2"/>
            <w:shd w:fill="auto" w:val="clear"/>
          </w:tcPr>
          <w:p w:rsidR="00000000" w:rsidDel="00000000" w:rsidP="00000000" w:rsidRDefault="00000000" w:rsidRPr="00000000" w14:paraId="000000E6">
            <w:pPr>
              <w:tabs>
                <w:tab w:val="left" w:leader="none" w:pos="1026"/>
              </w:tabs>
              <w:rPr>
                <w:sz w:val="24"/>
                <w:szCs w:val="24"/>
              </w:rPr>
            </w:pPr>
            <w:r w:rsidDel="00000000" w:rsidR="00000000" w:rsidRPr="00000000">
              <w:rPr>
                <w:sz w:val="24"/>
                <w:szCs w:val="24"/>
                <w:rtl w:val="0"/>
              </w:rPr>
              <w:tab/>
              <w:t xml:space="preserve"> Всего:</w:t>
            </w:r>
          </w:p>
        </w:tc>
        <w:tc>
          <w:tcPr>
            <w:shd w:fill="auto" w:val="clear"/>
          </w:tcPr>
          <w:p w:rsidR="00000000" w:rsidDel="00000000" w:rsidP="00000000" w:rsidRDefault="00000000" w:rsidRPr="00000000" w14:paraId="000000E8">
            <w:pPr>
              <w:jc w:val="center"/>
              <w:rPr>
                <w:b w:val="1"/>
                <w:sz w:val="24"/>
                <w:szCs w:val="24"/>
              </w:rPr>
            </w:pPr>
            <w:r w:rsidDel="00000000" w:rsidR="00000000" w:rsidRPr="00000000">
              <w:rPr>
                <w:b w:val="1"/>
                <w:sz w:val="24"/>
                <w:szCs w:val="24"/>
                <w:rtl w:val="0"/>
              </w:rPr>
              <w:t xml:space="preserve">70</w:t>
            </w:r>
          </w:p>
        </w:tc>
      </w:tr>
    </w:tbl>
    <w:p w:rsidR="00000000" w:rsidDel="00000000" w:rsidP="00000000" w:rsidRDefault="00000000" w:rsidRPr="00000000" w14:paraId="000000E9">
      <w:pPr>
        <w:rPr>
          <w:sz w:val="24"/>
          <w:szCs w:val="24"/>
        </w:rPr>
      </w:pPr>
      <w:r w:rsidDel="00000000" w:rsidR="00000000" w:rsidRPr="00000000">
        <w:rPr>
          <w:rtl w:val="0"/>
        </w:rPr>
      </w:r>
    </w:p>
    <w:p w:rsidR="00000000" w:rsidDel="00000000" w:rsidP="00000000" w:rsidRDefault="00000000" w:rsidRPr="00000000" w14:paraId="000000EA">
      <w:pPr>
        <w:widowControl w:val="1"/>
        <w:ind w:firstLine="567"/>
        <w:jc w:val="both"/>
        <w:rPr>
          <w:sz w:val="24"/>
          <w:szCs w:val="24"/>
        </w:rPr>
      </w:pPr>
      <w:r w:rsidDel="00000000" w:rsidR="00000000" w:rsidRPr="00000000">
        <w:rPr>
          <w:sz w:val="24"/>
          <w:szCs w:val="24"/>
          <w:rtl w:val="0"/>
        </w:rPr>
        <w:t xml:space="preserve">Объем дисциплины (модуля) в форме </w:t>
      </w:r>
      <w:r w:rsidDel="00000000" w:rsidR="00000000" w:rsidRPr="00000000">
        <w:rPr>
          <w:sz w:val="24"/>
          <w:szCs w:val="24"/>
          <w:u w:val="single"/>
          <w:rtl w:val="0"/>
        </w:rPr>
        <w:t xml:space="preserve">самостоятельной работы обучающихся</w:t>
      </w:r>
      <w:r w:rsidDel="00000000" w:rsidR="00000000" w:rsidRPr="00000000">
        <w:rPr>
          <w:sz w:val="24"/>
          <w:szCs w:val="24"/>
          <w:rtl w:val="0"/>
        </w:rPr>
        <w:t xml:space="preserve"> составляет 110 академических часа(ов). </w:t>
      </w:r>
    </w:p>
    <w:p w:rsidR="00000000" w:rsidDel="00000000" w:rsidP="00000000" w:rsidRDefault="00000000" w:rsidRPr="00000000" w14:paraId="000000EB">
      <w:pPr>
        <w:ind w:firstLine="567"/>
        <w:rPr>
          <w:b w:val="1"/>
          <w:sz w:val="24"/>
          <w:szCs w:val="24"/>
        </w:rPr>
      </w:pPr>
      <w:r w:rsidDel="00000000" w:rsidR="00000000" w:rsidRPr="00000000">
        <w:rPr>
          <w:rtl w:val="0"/>
        </w:rPr>
      </w:r>
    </w:p>
    <w:p w:rsidR="00000000" w:rsidDel="00000000" w:rsidP="00000000" w:rsidRDefault="00000000" w:rsidRPr="00000000" w14:paraId="000000EC">
      <w:pPr>
        <w:ind w:firstLine="567"/>
        <w:rPr>
          <w:b w:val="1"/>
          <w:sz w:val="24"/>
          <w:szCs w:val="24"/>
        </w:rPr>
      </w:pPr>
      <w:r w:rsidDel="00000000" w:rsidR="00000000" w:rsidRPr="00000000">
        <w:rPr>
          <w:rtl w:val="0"/>
        </w:rPr>
      </w:r>
    </w:p>
    <w:p w:rsidR="00000000" w:rsidDel="00000000" w:rsidP="00000000" w:rsidRDefault="00000000" w:rsidRPr="00000000" w14:paraId="000000ED">
      <w:pPr>
        <w:ind w:firstLine="567"/>
        <w:rPr>
          <w:sz w:val="24"/>
          <w:szCs w:val="24"/>
        </w:rPr>
      </w:pPr>
      <w:r w:rsidDel="00000000" w:rsidR="00000000" w:rsidRPr="00000000">
        <w:rPr>
          <w:b w:val="1"/>
          <w:sz w:val="24"/>
          <w:szCs w:val="24"/>
          <w:rtl w:val="0"/>
        </w:rPr>
        <w:t xml:space="preserve">Структура дисциплины для очно-заочной формы обучения</w:t>
      </w:r>
      <w:r w:rsidDel="00000000" w:rsidR="00000000" w:rsidRPr="00000000">
        <w:rPr>
          <w:rtl w:val="0"/>
        </w:rPr>
      </w:r>
    </w:p>
    <w:p w:rsidR="00000000" w:rsidDel="00000000" w:rsidP="00000000" w:rsidRDefault="00000000" w:rsidRPr="00000000" w14:paraId="000000EE">
      <w:pPr>
        <w:ind w:firstLine="567"/>
        <w:jc w:val="both"/>
        <w:rPr>
          <w:sz w:val="24"/>
          <w:szCs w:val="24"/>
        </w:rPr>
      </w:pPr>
      <w:r w:rsidDel="00000000" w:rsidR="00000000" w:rsidRPr="00000000">
        <w:rPr>
          <w:sz w:val="24"/>
          <w:szCs w:val="24"/>
          <w:rtl w:val="0"/>
        </w:rPr>
        <w:t xml:space="preserve">Объем дисциплины в форме </w:t>
      </w:r>
      <w:r w:rsidDel="00000000" w:rsidR="00000000" w:rsidRPr="00000000">
        <w:rPr>
          <w:sz w:val="24"/>
          <w:szCs w:val="24"/>
          <w:u w:val="single"/>
          <w:rtl w:val="0"/>
        </w:rPr>
        <w:t xml:space="preserve">контактной работы</w:t>
      </w:r>
      <w:r w:rsidDel="00000000" w:rsidR="00000000" w:rsidRPr="00000000">
        <w:rPr>
          <w:sz w:val="24"/>
          <w:szCs w:val="24"/>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EF">
      <w:pPr>
        <w:jc w:val="both"/>
        <w:rPr>
          <w:sz w:val="24"/>
          <w:szCs w:val="24"/>
        </w:rPr>
      </w:pPr>
      <w:r w:rsidDel="00000000" w:rsidR="00000000" w:rsidRPr="00000000">
        <w:rPr>
          <w:rtl w:val="0"/>
        </w:rPr>
      </w:r>
    </w:p>
    <w:tbl>
      <w:tblPr>
        <w:tblStyle w:val="Table3"/>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F0">
            <w:pPr>
              <w:rPr>
                <w:sz w:val="24"/>
                <w:szCs w:val="24"/>
              </w:rPr>
            </w:pPr>
            <w:r w:rsidDel="00000000" w:rsidR="00000000" w:rsidRPr="00000000">
              <w:rPr>
                <w:sz w:val="24"/>
                <w:szCs w:val="24"/>
                <w:rtl w:val="0"/>
              </w:rPr>
              <w:t xml:space="preserve">Семестр </w:t>
            </w:r>
          </w:p>
        </w:tc>
        <w:tc>
          <w:tcPr>
            <w:shd w:fill="auto" w:val="clear"/>
          </w:tcPr>
          <w:p w:rsidR="00000000" w:rsidDel="00000000" w:rsidP="00000000" w:rsidRDefault="00000000" w:rsidRPr="00000000" w14:paraId="000000F1">
            <w:pPr>
              <w:rPr>
                <w:sz w:val="24"/>
                <w:szCs w:val="24"/>
              </w:rPr>
            </w:pPr>
            <w:r w:rsidDel="00000000" w:rsidR="00000000" w:rsidRPr="00000000">
              <w:rPr>
                <w:sz w:val="24"/>
                <w:szCs w:val="24"/>
                <w:rtl w:val="0"/>
              </w:rPr>
              <w:t xml:space="preserve">Тип учебных занятий</w:t>
            </w:r>
          </w:p>
        </w:tc>
        <w:tc>
          <w:tcPr>
            <w:shd w:fill="auto" w:val="clear"/>
          </w:tcPr>
          <w:p w:rsidR="00000000" w:rsidDel="00000000" w:rsidP="00000000" w:rsidRDefault="00000000" w:rsidRPr="00000000" w14:paraId="000000F2">
            <w:pPr>
              <w:jc w:val="center"/>
              <w:rPr>
                <w:sz w:val="24"/>
                <w:szCs w:val="24"/>
              </w:rPr>
            </w:pPr>
            <w:r w:rsidDel="00000000" w:rsidR="00000000" w:rsidRPr="00000000">
              <w:rPr>
                <w:sz w:val="24"/>
                <w:szCs w:val="24"/>
                <w:rtl w:val="0"/>
              </w:rPr>
              <w:t xml:space="preserve">Количество часов</w:t>
            </w:r>
          </w:p>
        </w:tc>
      </w:tr>
      <w:tr>
        <w:trPr>
          <w:cantSplit w:val="0"/>
          <w:tblHeader w:val="0"/>
        </w:trPr>
        <w:tc>
          <w:tcPr>
            <w:shd w:fill="auto" w:val="clear"/>
          </w:tcPr>
          <w:p w:rsidR="00000000" w:rsidDel="00000000" w:rsidP="00000000" w:rsidRDefault="00000000" w:rsidRPr="00000000" w14:paraId="000000F3">
            <w:pPr>
              <w:jc w:val="center"/>
              <w:rPr>
                <w:b w:val="1"/>
                <w:sz w:val="24"/>
                <w:szCs w:val="24"/>
              </w:rPr>
            </w:pPr>
            <w:r w:rsidDel="00000000" w:rsidR="00000000" w:rsidRPr="00000000">
              <w:rPr>
                <w:b w:val="1"/>
                <w:sz w:val="24"/>
                <w:szCs w:val="24"/>
                <w:rtl w:val="0"/>
              </w:rPr>
              <w:t xml:space="preserve">7</w:t>
            </w:r>
          </w:p>
        </w:tc>
        <w:tc>
          <w:tcPr>
            <w:shd w:fill="auto" w:val="clear"/>
          </w:tcPr>
          <w:p w:rsidR="00000000" w:rsidDel="00000000" w:rsidP="00000000" w:rsidRDefault="00000000" w:rsidRPr="00000000" w14:paraId="000000F4">
            <w:pPr>
              <w:rPr>
                <w:sz w:val="24"/>
                <w:szCs w:val="24"/>
              </w:rPr>
            </w:pPr>
            <w:r w:rsidDel="00000000" w:rsidR="00000000" w:rsidRPr="00000000">
              <w:rPr>
                <w:sz w:val="24"/>
                <w:szCs w:val="24"/>
                <w:rtl w:val="0"/>
              </w:rPr>
              <w:t xml:space="preserve">Лекции</w:t>
            </w:r>
          </w:p>
        </w:tc>
        <w:tc>
          <w:tcPr>
            <w:shd w:fill="auto" w:val="clear"/>
          </w:tcPr>
          <w:p w:rsidR="00000000" w:rsidDel="00000000" w:rsidP="00000000" w:rsidRDefault="00000000" w:rsidRPr="00000000" w14:paraId="000000F5">
            <w:pPr>
              <w:jc w:val="center"/>
              <w:rPr>
                <w:b w:val="1"/>
                <w:sz w:val="24"/>
                <w:szCs w:val="24"/>
              </w:rPr>
            </w:pPr>
            <w:r w:rsidDel="00000000" w:rsidR="00000000" w:rsidRPr="00000000">
              <w:rPr>
                <w:b w:val="1"/>
                <w:sz w:val="24"/>
                <w:szCs w:val="24"/>
                <w:rtl w:val="0"/>
              </w:rPr>
              <w:t xml:space="preserve">20</w:t>
            </w:r>
          </w:p>
        </w:tc>
      </w:tr>
      <w:tr>
        <w:trPr>
          <w:cantSplit w:val="0"/>
          <w:tblHeader w:val="0"/>
        </w:trPr>
        <w:tc>
          <w:tcPr>
            <w:shd w:fill="auto" w:val="clear"/>
          </w:tcPr>
          <w:p w:rsidR="00000000" w:rsidDel="00000000" w:rsidP="00000000" w:rsidRDefault="00000000" w:rsidRPr="00000000" w14:paraId="000000F6">
            <w:pPr>
              <w:jc w:val="center"/>
              <w:rPr>
                <w:b w:val="1"/>
                <w:sz w:val="24"/>
                <w:szCs w:val="24"/>
              </w:rPr>
            </w:pPr>
            <w:r w:rsidDel="00000000" w:rsidR="00000000" w:rsidRPr="00000000">
              <w:rPr>
                <w:b w:val="1"/>
                <w:sz w:val="24"/>
                <w:szCs w:val="24"/>
                <w:rtl w:val="0"/>
              </w:rPr>
              <w:t xml:space="preserve">8</w:t>
            </w:r>
          </w:p>
        </w:tc>
        <w:tc>
          <w:tcPr>
            <w:shd w:fill="auto" w:val="clear"/>
          </w:tcPr>
          <w:p w:rsidR="00000000" w:rsidDel="00000000" w:rsidP="00000000" w:rsidRDefault="00000000" w:rsidRPr="00000000" w14:paraId="000000F7">
            <w:pPr>
              <w:rPr>
                <w:sz w:val="24"/>
                <w:szCs w:val="24"/>
              </w:rPr>
            </w:pPr>
            <w:r w:rsidDel="00000000" w:rsidR="00000000" w:rsidRPr="00000000">
              <w:rPr>
                <w:sz w:val="24"/>
                <w:szCs w:val="24"/>
                <w:rtl w:val="0"/>
              </w:rPr>
              <w:t xml:space="preserve">Семинары/лабораторные работы</w:t>
            </w:r>
          </w:p>
        </w:tc>
        <w:tc>
          <w:tcPr>
            <w:shd w:fill="auto" w:val="clear"/>
          </w:tcPr>
          <w:p w:rsidR="00000000" w:rsidDel="00000000" w:rsidP="00000000" w:rsidRDefault="00000000" w:rsidRPr="00000000" w14:paraId="000000F8">
            <w:pPr>
              <w:jc w:val="center"/>
              <w:rPr>
                <w:b w:val="1"/>
                <w:sz w:val="24"/>
                <w:szCs w:val="24"/>
              </w:rPr>
            </w:pPr>
            <w:r w:rsidDel="00000000" w:rsidR="00000000" w:rsidRPr="00000000">
              <w:rPr>
                <w:b w:val="1"/>
                <w:sz w:val="24"/>
                <w:szCs w:val="24"/>
                <w:rtl w:val="0"/>
              </w:rPr>
              <w:t xml:space="preserve">20</w:t>
            </w:r>
          </w:p>
        </w:tc>
      </w:tr>
      <w:tr>
        <w:trPr>
          <w:cantSplit w:val="0"/>
          <w:tblHeader w:val="0"/>
        </w:trPr>
        <w:tc>
          <w:tcPr>
            <w:gridSpan w:val="2"/>
            <w:shd w:fill="auto" w:val="clear"/>
          </w:tcPr>
          <w:p w:rsidR="00000000" w:rsidDel="00000000" w:rsidP="00000000" w:rsidRDefault="00000000" w:rsidRPr="00000000" w14:paraId="000000F9">
            <w:pPr>
              <w:tabs>
                <w:tab w:val="left" w:leader="none" w:pos="1026"/>
              </w:tabs>
              <w:rPr>
                <w:sz w:val="24"/>
                <w:szCs w:val="24"/>
              </w:rPr>
            </w:pPr>
            <w:r w:rsidDel="00000000" w:rsidR="00000000" w:rsidRPr="00000000">
              <w:rPr>
                <w:sz w:val="24"/>
                <w:szCs w:val="24"/>
                <w:rtl w:val="0"/>
              </w:rPr>
              <w:tab/>
              <w:t xml:space="preserve"> Всего:</w:t>
            </w:r>
          </w:p>
        </w:tc>
        <w:tc>
          <w:tcPr>
            <w:shd w:fill="auto" w:val="clear"/>
          </w:tcPr>
          <w:p w:rsidR="00000000" w:rsidDel="00000000" w:rsidP="00000000" w:rsidRDefault="00000000" w:rsidRPr="00000000" w14:paraId="000000FB">
            <w:pPr>
              <w:jc w:val="center"/>
              <w:rPr>
                <w:b w:val="1"/>
                <w:sz w:val="24"/>
                <w:szCs w:val="24"/>
              </w:rPr>
            </w:pPr>
            <w:r w:rsidDel="00000000" w:rsidR="00000000" w:rsidRPr="00000000">
              <w:rPr>
                <w:b w:val="1"/>
                <w:sz w:val="24"/>
                <w:szCs w:val="24"/>
                <w:rtl w:val="0"/>
              </w:rPr>
              <w:t xml:space="preserve">40</w:t>
            </w:r>
          </w:p>
        </w:tc>
      </w:tr>
    </w:tbl>
    <w:p w:rsidR="00000000" w:rsidDel="00000000" w:rsidP="00000000" w:rsidRDefault="00000000" w:rsidRPr="00000000" w14:paraId="000000FC">
      <w:pPr>
        <w:widowControl w:val="1"/>
        <w:rPr>
          <w:sz w:val="24"/>
          <w:szCs w:val="24"/>
        </w:rPr>
      </w:pPr>
      <w:r w:rsidDel="00000000" w:rsidR="00000000" w:rsidRPr="00000000">
        <w:rPr>
          <w:rtl w:val="0"/>
        </w:rPr>
      </w:r>
    </w:p>
    <w:p w:rsidR="00000000" w:rsidDel="00000000" w:rsidP="00000000" w:rsidRDefault="00000000" w:rsidRPr="00000000" w14:paraId="000000FD">
      <w:pPr>
        <w:widowControl w:val="1"/>
        <w:ind w:firstLine="567"/>
        <w:rPr>
          <w:sz w:val="24"/>
          <w:szCs w:val="24"/>
        </w:rPr>
      </w:pPr>
      <w:r w:rsidDel="00000000" w:rsidR="00000000" w:rsidRPr="00000000">
        <w:rPr>
          <w:sz w:val="24"/>
          <w:szCs w:val="24"/>
          <w:rtl w:val="0"/>
        </w:rPr>
        <w:t xml:space="preserve">Объем дисциплины (модуля) в форме </w:t>
      </w:r>
      <w:r w:rsidDel="00000000" w:rsidR="00000000" w:rsidRPr="00000000">
        <w:rPr>
          <w:sz w:val="24"/>
          <w:szCs w:val="24"/>
          <w:u w:val="single"/>
          <w:rtl w:val="0"/>
        </w:rPr>
        <w:t xml:space="preserve">самостоятельной работы обучающихся</w:t>
      </w:r>
      <w:r w:rsidDel="00000000" w:rsidR="00000000" w:rsidRPr="00000000">
        <w:rPr>
          <w:sz w:val="24"/>
          <w:szCs w:val="24"/>
          <w:rtl w:val="0"/>
        </w:rPr>
        <w:t xml:space="preserve"> составляет 140 академических часа(ов). </w:t>
      </w:r>
    </w:p>
    <w:p w:rsidR="00000000" w:rsidDel="00000000" w:rsidP="00000000" w:rsidRDefault="00000000" w:rsidRPr="00000000" w14:paraId="000000FE">
      <w:pPr>
        <w:ind w:firstLine="567"/>
        <w:rPr>
          <w:b w:val="1"/>
          <w:sz w:val="24"/>
          <w:szCs w:val="24"/>
        </w:rPr>
      </w:pPr>
      <w:r w:rsidDel="00000000" w:rsidR="00000000" w:rsidRPr="00000000">
        <w:rPr>
          <w:rtl w:val="0"/>
        </w:rPr>
      </w:r>
    </w:p>
    <w:p w:rsidR="00000000" w:rsidDel="00000000" w:rsidP="00000000" w:rsidRDefault="00000000" w:rsidRPr="00000000" w14:paraId="000000FF">
      <w:pPr>
        <w:ind w:firstLine="567"/>
        <w:rPr>
          <w:b w:val="1"/>
          <w:sz w:val="24"/>
          <w:szCs w:val="24"/>
        </w:rPr>
      </w:pPr>
      <w:r w:rsidDel="00000000" w:rsidR="00000000" w:rsidRPr="00000000">
        <w:rPr>
          <w:rtl w:val="0"/>
        </w:rPr>
      </w:r>
    </w:p>
    <w:p w:rsidR="00000000" w:rsidDel="00000000" w:rsidP="00000000" w:rsidRDefault="00000000" w:rsidRPr="00000000" w14:paraId="00000100">
      <w:pPr>
        <w:ind w:firstLine="567"/>
        <w:rPr>
          <w:sz w:val="24"/>
          <w:szCs w:val="24"/>
        </w:rPr>
      </w:pPr>
      <w:r w:rsidDel="00000000" w:rsidR="00000000" w:rsidRPr="00000000">
        <w:rPr>
          <w:b w:val="1"/>
          <w:sz w:val="24"/>
          <w:szCs w:val="24"/>
          <w:rtl w:val="0"/>
        </w:rPr>
        <w:t xml:space="preserve">Структура дисциплины для заочной формы обучения</w:t>
      </w:r>
      <w:r w:rsidDel="00000000" w:rsidR="00000000" w:rsidRPr="00000000">
        <w:rPr>
          <w:rtl w:val="0"/>
        </w:rPr>
      </w:r>
    </w:p>
    <w:p w:rsidR="00000000" w:rsidDel="00000000" w:rsidP="00000000" w:rsidRDefault="00000000" w:rsidRPr="00000000" w14:paraId="00000101">
      <w:pPr>
        <w:ind w:firstLine="567"/>
        <w:jc w:val="both"/>
        <w:rPr>
          <w:sz w:val="24"/>
          <w:szCs w:val="24"/>
        </w:rPr>
      </w:pPr>
      <w:r w:rsidDel="00000000" w:rsidR="00000000" w:rsidRPr="00000000">
        <w:rPr>
          <w:sz w:val="24"/>
          <w:szCs w:val="24"/>
          <w:rtl w:val="0"/>
        </w:rPr>
        <w:t xml:space="preserve">Объем дисциплины в форме </w:t>
      </w:r>
      <w:r w:rsidDel="00000000" w:rsidR="00000000" w:rsidRPr="00000000">
        <w:rPr>
          <w:sz w:val="24"/>
          <w:szCs w:val="24"/>
          <w:u w:val="single"/>
          <w:rtl w:val="0"/>
        </w:rPr>
        <w:t xml:space="preserve">контактной работы</w:t>
      </w:r>
      <w:r w:rsidDel="00000000" w:rsidR="00000000" w:rsidRPr="00000000">
        <w:rPr>
          <w:sz w:val="24"/>
          <w:szCs w:val="24"/>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102">
      <w:pPr>
        <w:rPr>
          <w:sz w:val="24"/>
          <w:szCs w:val="24"/>
        </w:rPr>
      </w:pPr>
      <w:r w:rsidDel="00000000" w:rsidR="00000000" w:rsidRPr="00000000">
        <w:rPr>
          <w:rtl w:val="0"/>
        </w:rPr>
      </w:r>
    </w:p>
    <w:tbl>
      <w:tblPr>
        <w:tblStyle w:val="Table4"/>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103">
            <w:pPr>
              <w:rPr>
                <w:sz w:val="24"/>
                <w:szCs w:val="24"/>
              </w:rPr>
            </w:pPr>
            <w:r w:rsidDel="00000000" w:rsidR="00000000" w:rsidRPr="00000000">
              <w:rPr>
                <w:sz w:val="24"/>
                <w:szCs w:val="24"/>
                <w:rtl w:val="0"/>
              </w:rPr>
              <w:t xml:space="preserve">Семестр </w:t>
            </w:r>
          </w:p>
        </w:tc>
        <w:tc>
          <w:tcPr>
            <w:shd w:fill="auto" w:val="clear"/>
          </w:tcPr>
          <w:p w:rsidR="00000000" w:rsidDel="00000000" w:rsidP="00000000" w:rsidRDefault="00000000" w:rsidRPr="00000000" w14:paraId="00000104">
            <w:pPr>
              <w:rPr>
                <w:sz w:val="24"/>
                <w:szCs w:val="24"/>
              </w:rPr>
            </w:pPr>
            <w:r w:rsidDel="00000000" w:rsidR="00000000" w:rsidRPr="00000000">
              <w:rPr>
                <w:sz w:val="24"/>
                <w:szCs w:val="24"/>
                <w:rtl w:val="0"/>
              </w:rPr>
              <w:t xml:space="preserve">Тип учебных занятий</w:t>
            </w:r>
          </w:p>
        </w:tc>
        <w:tc>
          <w:tcPr>
            <w:shd w:fill="auto" w:val="clear"/>
          </w:tcPr>
          <w:p w:rsidR="00000000" w:rsidDel="00000000" w:rsidP="00000000" w:rsidRDefault="00000000" w:rsidRPr="00000000" w14:paraId="00000105">
            <w:pPr>
              <w:jc w:val="center"/>
              <w:rPr>
                <w:sz w:val="24"/>
                <w:szCs w:val="24"/>
              </w:rPr>
            </w:pPr>
            <w:r w:rsidDel="00000000" w:rsidR="00000000" w:rsidRPr="00000000">
              <w:rPr>
                <w:sz w:val="24"/>
                <w:szCs w:val="24"/>
                <w:rtl w:val="0"/>
              </w:rPr>
              <w:t xml:space="preserve">Количество часов</w:t>
            </w:r>
          </w:p>
        </w:tc>
      </w:tr>
      <w:tr>
        <w:trPr>
          <w:cantSplit w:val="0"/>
          <w:tblHeader w:val="0"/>
        </w:trPr>
        <w:tc>
          <w:tcPr>
            <w:shd w:fill="auto" w:val="clear"/>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7</w:t>
            </w:r>
          </w:p>
        </w:tc>
        <w:tc>
          <w:tcPr>
            <w:shd w:fill="auto" w:val="clear"/>
          </w:tcPr>
          <w:p w:rsidR="00000000" w:rsidDel="00000000" w:rsidP="00000000" w:rsidRDefault="00000000" w:rsidRPr="00000000" w14:paraId="00000107">
            <w:pPr>
              <w:rPr>
                <w:sz w:val="24"/>
                <w:szCs w:val="24"/>
              </w:rPr>
            </w:pPr>
            <w:r w:rsidDel="00000000" w:rsidR="00000000" w:rsidRPr="00000000">
              <w:rPr>
                <w:sz w:val="24"/>
                <w:szCs w:val="24"/>
                <w:rtl w:val="0"/>
              </w:rPr>
              <w:t xml:space="preserve">Лекции</w:t>
            </w:r>
          </w:p>
        </w:tc>
        <w:tc>
          <w:tcPr>
            <w:shd w:fill="auto" w:val="clear"/>
          </w:tcPr>
          <w:p w:rsidR="00000000" w:rsidDel="00000000" w:rsidP="00000000" w:rsidRDefault="00000000" w:rsidRPr="00000000" w14:paraId="00000108">
            <w:pPr>
              <w:jc w:val="center"/>
              <w:rPr>
                <w:b w:val="1"/>
                <w:sz w:val="24"/>
                <w:szCs w:val="24"/>
              </w:rPr>
            </w:pPr>
            <w:r w:rsidDel="00000000" w:rsidR="00000000" w:rsidRPr="00000000">
              <w:rPr>
                <w:b w:val="1"/>
                <w:sz w:val="24"/>
                <w:szCs w:val="24"/>
                <w:rtl w:val="0"/>
              </w:rPr>
              <w:t xml:space="preserve">8</w:t>
            </w:r>
          </w:p>
        </w:tc>
      </w:tr>
      <w:tr>
        <w:trPr>
          <w:cantSplit w:val="0"/>
          <w:tblHeader w:val="0"/>
        </w:trPr>
        <w:tc>
          <w:tcPr>
            <w:shd w:fill="auto" w:val="clear"/>
          </w:tcPr>
          <w:p w:rsidR="00000000" w:rsidDel="00000000" w:rsidP="00000000" w:rsidRDefault="00000000" w:rsidRPr="00000000" w14:paraId="00000109">
            <w:pPr>
              <w:jc w:val="center"/>
              <w:rPr>
                <w:b w:val="1"/>
                <w:sz w:val="24"/>
                <w:szCs w:val="24"/>
              </w:rPr>
            </w:pPr>
            <w:r w:rsidDel="00000000" w:rsidR="00000000" w:rsidRPr="00000000">
              <w:rPr>
                <w:b w:val="1"/>
                <w:sz w:val="24"/>
                <w:szCs w:val="24"/>
                <w:rtl w:val="0"/>
              </w:rPr>
              <w:t xml:space="preserve">8</w:t>
            </w:r>
          </w:p>
        </w:tc>
        <w:tc>
          <w:tcPr>
            <w:shd w:fill="auto" w:val="clear"/>
          </w:tcPr>
          <w:p w:rsidR="00000000" w:rsidDel="00000000" w:rsidP="00000000" w:rsidRDefault="00000000" w:rsidRPr="00000000" w14:paraId="0000010A">
            <w:pPr>
              <w:rPr>
                <w:sz w:val="24"/>
                <w:szCs w:val="24"/>
              </w:rPr>
            </w:pPr>
            <w:r w:rsidDel="00000000" w:rsidR="00000000" w:rsidRPr="00000000">
              <w:rPr>
                <w:sz w:val="24"/>
                <w:szCs w:val="24"/>
                <w:rtl w:val="0"/>
              </w:rPr>
              <w:t xml:space="preserve">Семинары/лабораторные работы</w:t>
            </w:r>
          </w:p>
        </w:tc>
        <w:tc>
          <w:tcPr>
            <w:shd w:fill="auto" w:val="clear"/>
          </w:tcPr>
          <w:p w:rsidR="00000000" w:rsidDel="00000000" w:rsidP="00000000" w:rsidRDefault="00000000" w:rsidRPr="00000000" w14:paraId="0000010B">
            <w:pPr>
              <w:jc w:val="center"/>
              <w:rPr>
                <w:b w:val="1"/>
                <w:sz w:val="24"/>
                <w:szCs w:val="24"/>
              </w:rPr>
            </w:pPr>
            <w:r w:rsidDel="00000000" w:rsidR="00000000" w:rsidRPr="00000000">
              <w:rPr>
                <w:b w:val="1"/>
                <w:sz w:val="24"/>
                <w:szCs w:val="24"/>
                <w:rtl w:val="0"/>
              </w:rPr>
              <w:t xml:space="preserve">12</w:t>
            </w:r>
          </w:p>
        </w:tc>
      </w:tr>
      <w:tr>
        <w:trPr>
          <w:cantSplit w:val="0"/>
          <w:tblHeader w:val="0"/>
        </w:trPr>
        <w:tc>
          <w:tcPr>
            <w:gridSpan w:val="2"/>
            <w:shd w:fill="auto" w:val="clear"/>
          </w:tcPr>
          <w:p w:rsidR="00000000" w:rsidDel="00000000" w:rsidP="00000000" w:rsidRDefault="00000000" w:rsidRPr="00000000" w14:paraId="0000010C">
            <w:pPr>
              <w:tabs>
                <w:tab w:val="left" w:leader="none" w:pos="1026"/>
              </w:tabs>
              <w:rPr>
                <w:sz w:val="24"/>
                <w:szCs w:val="24"/>
              </w:rPr>
            </w:pPr>
            <w:r w:rsidDel="00000000" w:rsidR="00000000" w:rsidRPr="00000000">
              <w:rPr>
                <w:sz w:val="24"/>
                <w:szCs w:val="24"/>
                <w:rtl w:val="0"/>
              </w:rPr>
              <w:tab/>
              <w:t xml:space="preserve"> Всего:</w:t>
            </w:r>
          </w:p>
        </w:tc>
        <w:tc>
          <w:tcPr>
            <w:shd w:fill="auto" w:val="clear"/>
          </w:tcPr>
          <w:p w:rsidR="00000000" w:rsidDel="00000000" w:rsidP="00000000" w:rsidRDefault="00000000" w:rsidRPr="00000000" w14:paraId="0000010E">
            <w:pPr>
              <w:jc w:val="center"/>
              <w:rPr>
                <w:b w:val="1"/>
                <w:sz w:val="24"/>
                <w:szCs w:val="24"/>
              </w:rPr>
            </w:pPr>
            <w:r w:rsidDel="00000000" w:rsidR="00000000" w:rsidRPr="00000000">
              <w:rPr>
                <w:b w:val="1"/>
                <w:sz w:val="24"/>
                <w:szCs w:val="24"/>
                <w:rtl w:val="0"/>
              </w:rPr>
              <w:t xml:space="preserve">20</w:t>
            </w:r>
          </w:p>
        </w:tc>
      </w:tr>
    </w:tbl>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ind w:firstLine="720"/>
        <w:rPr>
          <w:sz w:val="24"/>
          <w:szCs w:val="24"/>
        </w:rPr>
      </w:pPr>
      <w:r w:rsidDel="00000000" w:rsidR="00000000" w:rsidRPr="00000000">
        <w:rPr>
          <w:sz w:val="24"/>
          <w:szCs w:val="24"/>
          <w:rtl w:val="0"/>
        </w:rPr>
        <w:t xml:space="preserve">Объем дисциплины (модуля) в форме самостоятельной работы обучающихся составляет 160 академических часа(ов).</w:t>
      </w:r>
    </w:p>
    <w:p w:rsidR="00000000" w:rsidDel="00000000" w:rsidP="00000000" w:rsidRDefault="00000000" w:rsidRPr="00000000" w14:paraId="0000011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1"/>
        <w:numPr>
          <w:ilvl w:val="0"/>
          <w:numId w:val="14"/>
        </w:numPr>
        <w:tabs>
          <w:tab w:val="left" w:leader="none" w:pos="603"/>
        </w:tabs>
        <w:spacing w:before="71" w:lineRule="auto"/>
        <w:ind w:left="0" w:right="24" w:firstLine="0"/>
        <w:rPr/>
      </w:pPr>
      <w:r w:rsidDel="00000000" w:rsidR="00000000" w:rsidRPr="00000000">
        <w:rPr>
          <w:rtl w:val="0"/>
        </w:rPr>
        <w:t xml:space="preserve">Содержание дисциплины «Русское искусство XX века»</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3" w:line="24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5"/>
        <w:tblW w:w="9841.0" w:type="dxa"/>
        <w:jc w:val="left"/>
        <w:tblInd w:w="21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33"/>
        <w:gridCol w:w="3638"/>
        <w:gridCol w:w="5670"/>
        <w:tblGridChange w:id="0">
          <w:tblGrid>
            <w:gridCol w:w="533"/>
            <w:gridCol w:w="3638"/>
            <w:gridCol w:w="5670"/>
          </w:tblGrid>
        </w:tblGridChange>
      </w:tblGrid>
      <w:tr>
        <w:trPr>
          <w:cantSplit w:val="0"/>
          <w:trHeight w:val="695" w:hRule="atLeast"/>
          <w:tblHeader w:val="0"/>
        </w:trPr>
        <w:tc>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Наименование</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раздела дисциплины</w:t>
            </w:r>
          </w:p>
        </w:tc>
        <w:tc>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w:t>
            </w:r>
          </w:p>
        </w:tc>
      </w:tr>
      <w:tr>
        <w:trPr>
          <w:cantSplit w:val="0"/>
          <w:tblHeader w:val="0"/>
        </w:trPr>
        <w:tc>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1. Художественные объединения 1900– 1910-х годов</w:t>
            </w:r>
          </w:p>
        </w:tc>
        <w:tc>
          <w:tcPr/>
          <w:p w:rsidR="00000000" w:rsidDel="00000000" w:rsidP="00000000" w:rsidRDefault="00000000" w:rsidRPr="00000000" w14:paraId="0000011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1114"/>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Символизм в русской культуре рубежа веков, его роль в развитии литературы, изобразительного искусств, архитектуры. Влияние музыкальных драм Р. Вагнера и символистского театра Г. Ибсена и М. Метерлинка. Теория символизма у литераторов (А. Белый, А.А. Блок, В.И. Иванов, Д.С. Мережковский) и художественных критиков (М.А. Волошин, С.К. Маковский, А.Н. Бенуа). Полемика с И.Е. Репиным и В.В. Стасовым. Основные источники развития стиля: национальное художественное наследие и западноевропейские художественные течения.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В.М. Васнецова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Е.Д. Поленовой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1378"/>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Объединение «Мир искусства»: особенности эстетической программы, теоретические взгляды, учреждение в 1898 году одноименного журнала. Новые черты творчества мирискусников: культ красоты, обращение к традициям искусства ушедших эпох, романтическая ирония, влияние символизма. Соединение черт реализма, импрессионизма и модерна в искусстве мирискусников. Роль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 Бенуа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С.П. Дягилева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жизни объединения. Основные мастера «Мира искусства». Картины и театральные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 Бенуа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Портреты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Л.С. Бакста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К.А. Сомова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А.Я. Головина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Тема города 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М.В. Добужинского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Символизм сюжета и цвета в живописи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Н.К. Рериха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Графика и книжная иллюстрация в творчестве мирискусников: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И.Я. Билибина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А.П. Остроумовой-Лебедевой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Театрально-декорационное искусство: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Бакст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Головин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Рерих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Выставочная деятельность «Мира искусства».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 Бенуа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И.Э. Грабарь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 историки искусства.</w:t>
            </w:r>
          </w:p>
          <w:p w:rsidR="00000000" w:rsidDel="00000000" w:rsidP="00000000" w:rsidRDefault="00000000" w:rsidRPr="00000000" w14:paraId="0000011C">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1326"/>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Объединение «Союз русских художников» и московское искусство начала ХХ века. «Московские» особенности объединения: разработка цвета, интерес к национальной художественной традиции, народному искусству, русскому пейзажу. Соединение реалистических и символических черт в творчестве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С.В. Иванова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К.Ф. Юона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С.В. Малютина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Старая Москва в работах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Васнецова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Древнерусские сюжеты и их психологическая трактовка 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А.П. Рябушкина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В.Э. Борисова-Мусатова: живописная техника, художественная система, черты постимпрессионизма и символизма. Выставка «Голубой розы» в Москве (1907). Поиски темы и стиля: восточная природа 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П.В. Кузнецова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М.Г. Сарьяна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примитивизм 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Н.П. Крымова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черты символизма 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Н.Н. Сапунова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С.Ю. Судейкина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2.</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Искусство авангарда до 1917 года</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2">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1254"/>
              </w:tabs>
              <w:spacing w:after="0" w:before="0" w:line="268"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Термины «авангард» и «модернизм», «футуризм» и «кубофутуризм», их границы и применение. Западные источники русского авангарда: «сезаннизм», кубизм, футуризм, психологические и мистические теории искусства. Национальные истоки русского авангарда: христианский мессианизм, антибуржуазный пафос, народная живописная традиция, коллективное праздничное действо. Многообразие авангардных течений в русском искусстве 1910-х годов. Особенности эстетики авангарда: разрыв с традицией, поиск новых художественных средств и выработка индивидуальной художественной системы, теоретическое обоснование художественного стиля. Тотальное творчество как принцип искусства авангарда; его следствие — отрицание станкового искусства и иных традиционных художественных форм, техническое творчество и производственное искусство. Концепция жизнестроительства: создание идеального общественного порядка средствами искусства. Роль полемики, эпатажа и публичного выступления в художественной жизни 1910-х годов. Манифесты русского авангарда.</w:t>
            </w:r>
          </w:p>
          <w:p w:rsidR="00000000" w:rsidDel="00000000" w:rsidP="00000000" w:rsidRDefault="00000000" w:rsidRPr="00000000" w14:paraId="00000123">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1293"/>
              </w:tabs>
              <w:spacing w:after="0" w:before="0" w:line="242"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Объединение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«Бубновый валет»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от народного примитива к иконописному, «византийскому» стилю, укрупнению форм, интенсивности цветового воздействия картины. Роль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Д.Д. Бурлюка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деятельности объединения. Импрессионистический, примитивистский и «лучистский» периоды в творчестве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М.Ф. Ларионова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Использование лубка, иконописи и народного искусства в картинах, живописных и графических циклах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Н.С. Гончаровой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Театральные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Ларионова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Гончаровой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Мастера «Бубнового валета» и московская живописная традиция.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П.П. Кончаловского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Лентулова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Машкова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Авангард и традиция в живописи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Р.Р. Фалька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4">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1225"/>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Возникновение новых художественных центров русского авангарда. Петербургский авангард: объединение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«Союз молодежи»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Н.И. Кульбина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М.В. Матюшина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Е.Г. Гуро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Тифлисский авангард и открытие живописи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 Пиросмани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Образы провинции, национальное начало и поэтическая фантазия в живописи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М.З. Шагала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65"/>
              </w:tabs>
              <w:spacing w:after="0" w:before="0" w:line="275"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К.С. Петрова-Водкина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«Купание красного коня». «Сферическая» перспектива и ее воплощение в пейзаже и натюрморте.</w:t>
            </w:r>
          </w:p>
          <w:p w:rsidR="00000000" w:rsidDel="00000000" w:rsidP="00000000" w:rsidRDefault="00000000" w:rsidRPr="00000000" w14:paraId="00000126">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302"/>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Творческий путь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В.В. Кандинского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импрессионизм, стиль модерн, растворение сюжета, беспредметное искусство. «Беспредметность» Кандинского: «духовное звучание» сюжета в стихии эмоционально воздействующих красок и форм. Роль музыкальной формы в создании «абсолютной» живописи. Три типа картин: «впечатление»,</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«импровизация», «композиция». Проблема живописных ценностей в искусстве авангарда. Теория «Эпохи Великой Духовности»: мессианская концепция искусства. Книга Кандинского «О духовном в искусстве».</w:t>
            </w:r>
          </w:p>
          <w:p w:rsidR="00000000" w:rsidDel="00000000" w:rsidP="00000000" w:rsidRDefault="00000000" w:rsidRPr="00000000" w14:paraId="0000012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110"/>
                <w:tab w:val="left" w:leader="none" w:pos="2720"/>
                <w:tab w:val="left" w:leader="none" w:pos="4635"/>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Супрематизм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К.С. Малевича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поиски стиля и его обоснование. Оформление оперы «Победа над Солнцем» (1913) и выделение «основных элементов живописи». «Черный квадрат». Теория супрематизма. Педагогическая система Малевича: изживание заимствованных стилей и нахождение собственного. Архитектоны и планиты как конструктивные элементы будущей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пространственной среды.</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2.7.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Творческий путь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П.Н. Филонова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Символизм форм, пространства и цвета в ранней живописи Филонова. Теория «аналитической живописи». Мифологическое содержание цикла «Мировым расцвет».</w:t>
            </w:r>
          </w:p>
        </w:tc>
      </w:tr>
      <w:tr>
        <w:trPr>
          <w:cantSplit w:val="0"/>
          <w:tblHeader w:val="0"/>
        </w:trPr>
        <w:tc>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3.</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Художественная жизнь России 1917–1921 годов</w:t>
            </w:r>
            <w:r w:rsidDel="00000000" w:rsidR="00000000" w:rsidRPr="00000000">
              <w:rPr>
                <w:rtl w:val="0"/>
              </w:rPr>
            </w:r>
          </w:p>
        </w:tc>
        <w:tc>
          <w:tcPr/>
          <w:p w:rsidR="00000000" w:rsidDel="00000000" w:rsidP="00000000" w:rsidRDefault="00000000" w:rsidRPr="00000000" w14:paraId="000001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374"/>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периода революции и Гражданской войны. Государственная политика в области культуры и вопрос о «пролетарском искусстве». Первые мероприятия советской власти в области культуры: охрана художественного наследия и пропаганда новых общественных идей. Ленинский план монументальной пропаганды. Агитационно-массовое искусство 1917 – 1920-х годов: плакат, фарфор, передвижная агитация, оформление городов. Пролеткульт и его роль в художественной жизни 1920-х годов.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Луначарский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политика Наркомпроса в области культурного строительства.</w:t>
            </w:r>
          </w:p>
          <w:p w:rsidR="00000000" w:rsidDel="00000000" w:rsidP="00000000" w:rsidRDefault="00000000" w:rsidRPr="00000000" w14:paraId="0000012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297"/>
              </w:tabs>
              <w:spacing w:after="0" w:before="4"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Русский авангард и идея мировой революции: поиск социального заказа, борьба течений, отрицание традиционного искусства. Радикальное художественное новаторство и</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«социальная инженерия»: создание новой среды для нового человечества.</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59"/>
                <w:tab w:val="left" w:leader="none" w:pos="2701"/>
                <w:tab w:val="left" w:leader="none" w:pos="4088"/>
                <w:tab w:val="left" w:leader="none" w:pos="5407"/>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Учебные и научные художественные учреждения. «Музеи живописной культуры»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 Малевича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 Кандинского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Государственная академия художественных наук (ГАХН): центр художественных и гуманитарных исследований 1920-х годов. Высшие художественно-технические мастерские (ВХУТЕМАС): функциональный принцип обучения и деления на факультеты. Подготовительное обучение и пропедевтические курсы. Художественные (живописный, скульптурный, архитектурный) и Производственные (текстильный, полиграфический, керамический и деревообделочный) факультеты. Обучение работе с материалами и рациональными формами. Роль ВХУТЕМАСа в формировании профессиональной школы советского искусства.</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69"/>
                <w:tab w:val="left" w:leader="none" w:pos="2543"/>
                <w:tab w:val="left" w:leader="none" w:pos="3718"/>
              </w:tabs>
              <w:spacing w:after="0" w:before="0" w:line="293.00000000000006"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3.4.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Теория и практика</w:t>
              <w:tab/>
              <w:t xml:space="preserve">конструктивизма.</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46"/>
                <w:tab w:val="left" w:leader="none" w:pos="2777"/>
                <w:tab w:val="left" w:leader="none" w:pos="3774"/>
                <w:tab w:val="left" w:leader="none" w:pos="4983"/>
              </w:tabs>
              <w:spacing w:after="0" w:before="0" w:line="237"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«Объективный метод» анализа искусства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Родченко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Теория «производственного искусства». «Памятник Третьему Интернационалу»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В.Е. Татлина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4.</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Искусство 1920–начала 1930-х годов</w:t>
            </w:r>
          </w:p>
        </w:tc>
        <w:tc>
          <w:tcPr/>
          <w:p w:rsidR="00000000" w:rsidDel="00000000" w:rsidP="00000000" w:rsidRDefault="00000000" w:rsidRPr="00000000" w14:paraId="0000013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470"/>
              </w:tabs>
              <w:spacing w:after="0" w:before="1"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Художественные группировки и стилистические направления в искусстве 1920-х годов. Судьба художников дореволюционного авангарда. Школа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Малевича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Витебске и Ленинграде.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Л.М. Лисицкий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развитие идей супрематизма. «Школа Филонова». Судьба авангарда в 1930-х годах: фигуративная живопись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Малевича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картины-«формулы»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Филонова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20"/>
              </w:tabs>
              <w:spacing w:after="0" w:before="1"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художественные группы 1920-х — 1930-х годов. Объединение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«Четыре искусства»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продолжение традиций символизма и авангарда, синтетический художественный метод.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К.С. Петрова-Водкина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П.В. Кузнецова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Р.Р. Фалька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М.Г. Сарьяна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Объединение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«Круг художников»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опыт «коллективного мышления» живописцев ленинградского авангарда. Объединение художников-графиков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«Тринадцать»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поиск «темпа рисунка» и артистизма формы. Общество «Бытие»: поиски реалистической формы.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«Общество станковистов»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(ОСТ): пафос и лирика нового мира. Портреты и натюрморты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Д.П. Штеренберга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Ю.И. Пименова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Лабаса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А.Г. Тышлера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П.В. Вильямса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«Общество московских живописцев»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П.П. Кончаловский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Куприн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Лентулов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Машков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Осмеркин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Станковые и монументальные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Дейнеки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«Ассоциация художников революционной России» (АХРР)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«художественный документализм» и «героический реализм». Продолжение передвижнических традиций в работах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Бродского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С.В. Малютина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М.Б. Грекова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др.</w:t>
            </w:r>
          </w:p>
          <w:p w:rsidR="00000000" w:rsidDel="00000000" w:rsidP="00000000" w:rsidRDefault="00000000" w:rsidRPr="00000000" w14:paraId="0000013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20"/>
              </w:tabs>
              <w:spacing w:after="0" w:before="1"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Скульптура 1920-х годов: многообразие стилей.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А.Т. Матвеева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С.Т. Коненкова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В.И. Мухиной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И.Д. Шадра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 Андреева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Б.Д. Королева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С.Д. Лебедевой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Скульптура малых форм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И.С. Ефимов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И.Г. Фрих-Хар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13"/>
                <w:tab w:val="left" w:leader="none" w:pos="4165"/>
              </w:tabs>
              <w:spacing w:after="0" w:before="2"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29" w:hRule="atLeast"/>
          <w:tblHeader w:val="0"/>
        </w:trPr>
        <w:tc>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5.</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37"/>
              </w:tabs>
              <w:spacing w:after="0" w:before="0" w:line="24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w:t>
              <w:tab/>
              <w:t xml:space="preserve">советского авангарда</w:t>
            </w:r>
          </w:p>
        </w:tc>
        <w:tc>
          <w:tcPr/>
          <w:p w:rsidR="00000000" w:rsidDel="00000000" w:rsidP="00000000" w:rsidRDefault="00000000" w:rsidRPr="00000000" w14:paraId="0000013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269"/>
                <w:tab w:val="left" w:leader="none" w:pos="2447"/>
                <w:tab w:val="left" w:leader="none" w:pos="4778"/>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Исторические и социальные условия развития архитектуры авангарда. Зарубежный опыт (архитектурный экспрессионизм группы «Стеклянная цепь», американская урбанистическая застройка) и его творческое применение. Проект создания новой жилой среды: соединение промышленных центров и жилых комплексов, радикальная реконструкция исторической застройки, градостроительные эксперименты. Социально-утопические идеи в архитектуре авангарда и проблемы формообразования. Архитектурные конкурсы и полемика со сторонниками традиционных форм.</w:t>
            </w:r>
          </w:p>
          <w:p w:rsidR="00000000" w:rsidDel="00000000" w:rsidP="00000000" w:rsidRDefault="00000000" w:rsidRPr="00000000" w14:paraId="0000013E">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105"/>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Истоки развития архитектуры 1920—1930- х годов: неоклассика и формальный эксперимент. Неоклассическая архитектура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И.В. Жолтовского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его школы. «Красная дорика»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И.А. Фомина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соединение ордерной логики и динамики авангарда. Конструктивистские тенденции в творчестве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Щусева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1920-х годов. Сельскохозяйственная выставка 1923 г. в Москве: разнообразие стилей и планировочных идей. Две концепции создания стиля: супрематизм и конструктивизм. Супрематизм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Малевича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его школы: от универсальных принципов построения формы к кристаллизации объемной композиции (архитектоны, планиты). Проуны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Л.М. Лисицкого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Конструктивизм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Татлина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его последователей: от универсальных принципов конструирования к созданию функциональных форм. Исследования конструктивных элементов архитектуры в пространственных композициях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Родченко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Стенбергов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Поиски нового художественного образа и системы преподавания. Объединение «Живскульптарх» и экспрессивное формообразование. Архитектурная педагогика во ВХУТЕМАСе: дисциплины «Объем», «Цвет» и «Пространство», психоаналитический метод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 Ладовского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курс архитектурной композиции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И.А. Голосова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tab/>
              <w:t xml:space="preserve">Рационализм: архитектурное формообразование в пространстве. Учение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 Ладовского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 пространстве как основном материале архитектуры. Школа Ладовского 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«Ассоциация новых архитекторов» (АСНОВА)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Конструктивизм: создание материальной формы, отвечающей требуемой функции.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Весниных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Проекты и постройки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М.Я. Гинзбурга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И.А. Голосова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Леонидова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Теория конструктивизма 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«Объединение современных архитекторов» (ОСА)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К.С. Мельников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искусство рациональной архитектурно-пространственной композиции.</w:t>
            </w:r>
          </w:p>
          <w:p w:rsidR="00000000" w:rsidDel="00000000" w:rsidP="00000000" w:rsidRDefault="00000000" w:rsidRPr="00000000" w14:paraId="0000013F">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1105"/>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Архитектурное проектирование и практическое строительство. Феномен бумажной архитектуры. Основные типы реализованных архитектурных форм: жилой комплекс, клуб и театр, гараж, фабричное здание. Конструктивизм в творчестве неоклассиков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И.А. Щусева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(Мавзолей В.И. Ленина и Наркомпуть),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И.В. Жолтовского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(МОГЭС),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И.А. Фомина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(Наркомзем). Новые принципы создания интерьера: эксперименты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Гинзбурга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Мельникова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Реальные и идеальные проекты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Мельникова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Клубные здания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Мельникова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Новаторство советского авангарда и его роль в развитии архитектуры ХХ века. Взаимосвязи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 Корбюзье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советских архитекторов 1930-х годов.</w:t>
            </w:r>
          </w:p>
        </w:tc>
      </w:tr>
      <w:tr>
        <w:trPr>
          <w:cantSplit w:val="0"/>
          <w:tblHeader w:val="0"/>
        </w:trPr>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6.</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528"/>
              </w:tabs>
              <w:spacing w:after="0" w:before="0" w:line="24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Изобразительное искусство 1930–1950-х годов</w:t>
            </w:r>
          </w:p>
        </w:tc>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Борьба идеологических программ в художественной жизни конца 1920-х годов. Споры о содержании понятия «пролетарское искусство». Постановление ЦК ВКП(б) 1932 года о ликвидации художественных группировок и «метод социалистического реализма».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Академия художеств СССР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Союз Советских Художников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Социальный заказ в официальном искусстве 1930 — 1950-х годов. Установление иерархии жанров, предпочтительной тематики произведений изобразительного искусства. Мифологизация художественного образа: В.И. Ленин, И.В. Сталин, революция, социалистическое строительство в изобразительном искусстве. Формирование традиции официального портрета и салонной картины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Герасимов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Серов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А.И. Лактионов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Художник и власть: включение в государственное управление искусством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Герасимов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официальное осуждение стиля и тематики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П.Н. Филонов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Выставки «Индустрия социализма», «XX лет РККА». Роль бюрокартии и карьеризма в художественной жизни 1930 — 1950-х годов. «Борьба с формализмом» и сужение творческого диапазона художников авангарда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Лентулов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Лисицкий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Непризнанное искусство, его жизнь, судьба отверженных художников (школа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Филонова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школа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Бойчука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Родченко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А.Д. Древин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В.В. Стерлигов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Т.Н. Глебова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Формирование традиции андерграунда и образа</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«запрещенного художника»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Филонов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Татлин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Кандинский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Нонконформизм в художественной жизни 1930 — 1950-х годов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Р.Р. Фальк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А.Г. Тышлер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П.В. Митурич</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М.К. Соколов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И.Л. Табенкин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Примитивизм и наследие народного искусства в творчестве профессиональных художников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М.С. Сарьян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В.Д. Адливанкин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Г.М. Рублев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Развитие и пропаганда национальных и региональных художественных школ. Политика изоляционизма и разрыв советского искусства с мировой художественной жизнью.</w:t>
            </w:r>
          </w:p>
          <w:p w:rsidR="00000000" w:rsidDel="00000000" w:rsidP="00000000" w:rsidRDefault="00000000" w:rsidRPr="00000000" w14:paraId="00000145">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307"/>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Произведения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Б.В. Иогансона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С.В. Герасимова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А.И. Лактионова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Пластова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Продолжение традиций 1910-х — 1920-х годов: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Дейнеки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Пименова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Нестерова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Корина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Поздние портреты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Нестерова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«Русь уходящая»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Корина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проблема исторического жанра. Историко- батальный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М.Б. Греков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Н.С. Самокиш</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М.И. Авилов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Р.Р. Френц</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Г.К. Савицкий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П.М. Шухмин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П.П. Соколов-Скаля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Ф.С. Богородский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Кузнецов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Лирический и ндустриальный пейзаж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Н.П. Крымов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В.Н. Бакшеев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В.К. Бялыницкий- Бируля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К.Ф. Богаевский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Н.Б. Терпсихоров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В.В. Мешков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Реализм и салонное искусство: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Герасимова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Серова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6">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129"/>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Скульптура 1930 — 1950-х годов.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В.И. Мухиной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С.Д. Меркурова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С.Д. Лебедевой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М.Г. Манизера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Е.В. Вучетича, Н.Н. Томского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Основные типы скульптуры: монумент, оформление архитектурного ансамбля, камерная пластика. Скульптура и создание идеологической среды: канал имени Москвы, Волго-Дон, ВСХВ, Московский метрополитен. Монументы Москвы и Ленинграда. Канонизация образов вождей: Ленин, Сталин. Военная тема в мемориальной скульптуре. Графика и оформление книги. Продолжение традиций «Мира искусства»: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А.П. Остроумовой-Лебедевой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Е.И. Кругликовой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И.Я. Билибина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О.Г. Верейского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А.Ф. Пахомова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Кукрыниксов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А.Д. Гончарова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 Тырсы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Милашевского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Д.И. Митрохина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Фаворского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Художники детской книги 1930 —1950-х годов: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В.В. Лебедев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Ю.А. Васнецов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Т.В. Маврина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Н.В. Кузьмин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В.М. Конашевич</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А.И. Порет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Роль книжной графики в сохранении классических художественных традиций. Школа Фаворского: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В.Б. Эльконин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М.И. Пиков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А.И. Голицын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7">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129"/>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военного периода. Плакат, карикатура, листовка. Трагические и героические темы в живописи и графике военного времени. Обновление языка и выразительных средств реалистического искусства. Выдающиеся произведения военного периода: «Оборона Севастополя»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Дейнеки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«Мать партизана»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С.В. Герасимова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«Александр Невский»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П.Д. Корина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«Фашист пролетел»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Пластова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Б.И. Пророкова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Роль военной темы в творчестве последующих эпох советского искусства.</w:t>
            </w:r>
          </w:p>
        </w:tc>
      </w:tr>
      <w:tr>
        <w:trPr>
          <w:cantSplit w:val="0"/>
          <w:tblHeader w:val="0"/>
        </w:trPr>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7.</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1930—1950-х годов</w:t>
            </w:r>
          </w:p>
        </w:tc>
        <w:tc>
          <w:tcPr/>
          <w:p w:rsidR="00000000" w:rsidDel="00000000" w:rsidP="00000000" w:rsidRDefault="00000000" w:rsidRPr="00000000" w14:paraId="0000014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Социальные и эстетические причины смены архитектурного стиля. Официальное требование «реализма в архитектуре» и возврат к традиции. Превращение ВХУТЕИНА в учебное заведение академического типа. Создание Академии архитектуры СССР, Союза советских архитекторов, Государственного Музея архитектуры. Перевод и издание архитектурных трактатов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Витрувий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Палладио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tab/>
              <w:t xml:space="preserve">исследование</w:t>
              <w:tab/>
              <w:t xml:space="preserve">классических архитектурных традиций (Зубов, Габричевский, Михайловский).</w:t>
            </w:r>
          </w:p>
          <w:p w:rsidR="00000000" w:rsidDel="00000000" w:rsidP="00000000" w:rsidRDefault="00000000" w:rsidRPr="00000000" w14:paraId="0000014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581"/>
              </w:tabs>
              <w:spacing w:after="0" w:before="3"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Поиск архитектурного стиля, соединяющего современность и классику. Период «постконструктивизма» и переход к репрезентативному проектированию. Дом на Моховой улице в Москве: «гвоздь в гроб конструктивизма». Проблема выбора классических образцов: Греция, Рим, флорентийский Ренессанс, неоклассицизм начала ХХ века. Конструктивизм и традиционализм в работах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Щуко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В.Г. Гельфрейха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Театр массовых действ в Ростове-на- Дону и Библиотека имени В.И. Ленина. Образ ренессансного дворца и парадного проспекта в жилых комплексах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И.В. Жолтовского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Официальный стиль и государственная мощь в постройках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Щусева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И.А. Фомина, К.С. Алабяна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Античная классика и романтические настроения в архитектуре 1930-х годов: проекты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Г.П. Гольца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Л.В. Руднева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А.К. Бурова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 Душкина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Д.Н. Чечулина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581"/>
              </w:tabs>
              <w:spacing w:after="0" w:before="3"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Новые социальные проекты и их архитектурное воплощение. План реконструкции Москвы 1935 года. Конкурс на проект Наркомтяжпрома на Красной площади.</w:t>
            </w:r>
          </w:p>
          <w:p w:rsidR="00000000" w:rsidDel="00000000" w:rsidP="00000000" w:rsidRDefault="00000000" w:rsidRPr="00000000" w14:paraId="0000014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581"/>
              </w:tabs>
              <w:spacing w:after="0" w:before="3"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Поиски «реалистического» архитектурного образа во второй половине 1930-х годов. Изобразительные мотивы в проектах Театра Красной Армии, павильона на Всемирной выставке в Париже, скульптурное оформление верхних частей зданий. Конкурс на проект Дворца Советов: официальный выбор и эволюция утвержденного варианта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Б.М. Иофана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Пространственные, ансамблевые и стилистические эксперименты в проектах Московского метрополитена. Национальные традиции архитектуры, их использование и развитие. Стилизация и стиль в постройках ВСХВ 1939 года.</w:t>
            </w:r>
          </w:p>
          <w:p w:rsidR="00000000" w:rsidDel="00000000" w:rsidP="00000000" w:rsidRDefault="00000000" w:rsidRPr="00000000" w14:paraId="0000014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581"/>
              </w:tabs>
              <w:spacing w:after="0" w:before="3" w:line="237"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Архитектурное творчество в период Великой Отечественной войны. Проектирование мемориалов. Монументализация архитектурного стиля в 1940-х годах. Меморальные ансамбли: Трептов-парк, Волгоград, Киев. Послевоенная реконструкция разрушенных городов: Киев, Минск, Сталинград. Высотные здания 1940-х — 1950-х годов, их идеологическая программа. Градостроительство для масс: ансамбли набережных, общественные парки, стадионы. Гипертрофия форм и кризис «сталинского стиля».</w:t>
            </w:r>
          </w:p>
        </w:tc>
      </w:tr>
      <w:tr>
        <w:trPr>
          <w:cantSplit w:val="0"/>
          <w:tblHeader w:val="0"/>
        </w:trPr>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8.</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Изобразительное искусство середины 1950—1990-х годов</w:t>
            </w:r>
          </w:p>
        </w:tc>
        <w:tc>
          <w:tcPr/>
          <w:p w:rsidR="00000000" w:rsidDel="00000000" w:rsidP="00000000" w:rsidRDefault="00000000" w:rsidRPr="00000000" w14:paraId="0000015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68"/>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Смена идеологии в середине 1950-х годов и политика в области искусства. Новое поколение и неприятие эстетики сталинской эпохи. Ретроспективизм как средство ухода от догм социалистического реализма. Роль пейзажа и натюрморта в живописи 1960 — 1980 годов. Традиция советского реалистического пейзажа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Грицай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Н.М. Ромадин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Мастера старшего поколения, вошедшие в новую художественную эпоху: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Дейнека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Г.Г. Нисский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Т.Н. Яблонская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Учителя молодых художников: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Фаворский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Р.Р. Фальк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А.М. Дейнека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Восстановление взаимосвязей с современным зарубежным искусством. Искусство периода «оттепели»: возвращение к наследию русского авангарда, индивидуализация творческих решений. Литературные и художественные манифесты эпохи. Выставка «30 лет МОСХ» (1962) и полемика относительно новых художественных направлений. Возникновение новых систем художественного образования и проблема профессионализма. Неформальные художественные объединения и развитие искусства андерграунда. Преследование художников-нонконформистов, формирование альтернативного искусства. Продолжение традиций официальной салонной живописи.</w:t>
            </w:r>
          </w:p>
          <w:p w:rsidR="00000000" w:rsidDel="00000000" w:rsidP="00000000" w:rsidRDefault="00000000" w:rsidRPr="00000000" w14:paraId="0000015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68"/>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«сурового стиля» и ценности молодого поколения 1960-х годов.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Н.И. Андронова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П.Ф. Никонова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Т.Т. Салахова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В.И. Иванова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В.Е. Попкова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П.П. Оссовского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 Ткачевых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Монументальные живописные циклы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Г.М. Коржева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Народная тема в живописи молодого поколения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Ю.П. Кугач</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В.Е. Попков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Сюжетные картины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Д.Д. Жилинского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соединение живописного мастерства с поэзией символа. Графика и оформление книги: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М.Н. Ромадин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Ю.А. Васнецов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Е.И. Чарушин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Роль графики в освобождении художника от канонов официального искусства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М.Н. Ромадин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Кабаков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Ю.И. Соостер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Профсоюз графиков Московской организации Союза художников и его выставки. Салонный реализм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И.С. Глазунова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1970-х — 1980-х годов. Дискуссия о символе и символическом начале в живописи. Монументально-декоративная живопись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А.В. Васнецов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В.Б. Эльконин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Ю.К. Королев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Новые художественные формы, связанные с отказом от традиционной станковой картины. Кинетическое искусство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 Инфанте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Л.В. Нусберг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В.Ф. Колейчук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развитие традиций авангарда и «художественных наук». Официальные и неофициальные выставки.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А.А. Мыльникова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 Савицкого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 Скулме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Обновление салонного искусства: этническая мифология, ориентация на западную массовую живопись, темы из национальной древности. Примитивизм и наивное искусство в творчестве профессиональных живописцев: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 Нестеровой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 Булгаковой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 Пригова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Образ неофициального «художника-самородка»: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 Васильев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 Зверев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97"/>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Неофициальное искусство как феномен послесталинской эпохи. Термины «неофициальное искусство», «нонконформистское искусство»,</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«андерграунд», «второй авангард», их история и содержание. Старшее и молодое поколения неофициальных художников. Альтернативная традиция художественного воспитания. Школа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Э.М. Белютина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Лианозовская группа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Е.Л. Кропивницкого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Ленинградская группа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В.В.</w:t>
            </w:r>
            <w:r w:rsidDel="00000000" w:rsidR="00000000" w:rsidRPr="00000000">
              <w:rPr>
                <w:rtl w:val="0"/>
              </w:rPr>
            </w:r>
          </w:p>
        </w:tc>
      </w:tr>
      <w:tr>
        <w:trPr>
          <w:cantSplit w:val="0"/>
          <w:tblHeader w:val="0"/>
        </w:trPr>
        <w:tc>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05"/>
                <w:tab w:val="left" w:leader="none" w:pos="2611"/>
                <w:tab w:val="left" w:leader="none" w:pos="4464"/>
                <w:tab w:val="left" w:leader="none" w:pos="4574"/>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Стерлигова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продолжение традиций беспредметного искусства авангарда. Преследования 1960 — 1970-х годов и формирование «подпольной» художественной жизни. Выставка в Манеже (1962), «Бульдозерная» и «Измайловская» выставки в Москве (1974): международное признание кризиса советского официального искусства. «Квартирные выставки», их участники и посетители.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А.Т. Зверева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Социальные темы и их художественное воплощение. Соц-арт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Э.В. Булатов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 Рогинский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Комар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А.Д. Меламид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Метафизические и сюрреалистические мотивы в живописи нонконформизма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Д.М. Краснопевцев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А.Г. Ситников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Д.П. Плавинский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Лирическая традиция неофициального искусства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Б.Г. Биргер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В.Г. Вейсберг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Слияние социального сюжета и пластических ценностей в живописи и графике неофициального искусства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О.Я. Рабин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Ю.И. Соостер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Акционизм группы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«Коллективные действия»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Концептуалистские художественные группы: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«Мухоморы»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«Митьки»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«Инспекция медицинская герменевтика»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Инсталляция как способ создания произведения искусства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Кабаков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Д.А. Пригов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И.Г. Макаревич</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Вторая волна художественной эмиграции. Творчество художников русской эмиграции: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Э.М. Неизвестный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М.М. Шемякин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О.Я. Рабин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О.Н. Целков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Соц-арт и перформанс в художественных проектах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Комара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А.Д. Меламида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группы «Гнездо»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Скульптура середины 1950 — 1980-х годов. Скульптурные группы и памятники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 Кербеля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Н.В. Томского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А.П. Кибальникова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М.К. Аникушина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Г.В. Нероды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В.Б. Пинчука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З.И. Азгура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И.М. Рукавишникова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В.М. Клыкова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В.Е. Цигаля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Монументы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О.К. Комова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М.Ф. Думаняна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Ю.Г. Орехова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 Бурганова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Пластические символы в скульптуре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В.А. Сидура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Авангардные тенденции в скультуре 1960 — 1980-х годов: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Э.М. Неизвестный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Л.Л. Берлин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Лирические монументы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Д.Ю. Митлянского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Полихромная скульптура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А.Г. Пологовой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Военные мемориалы и ландшафтная скульптура («Дорога жизни» на Финском заливе, Московский парк Победы в Ленинграде, «Брестская крепость-герой», «Хатынь», «Малая земля» и т.д.).</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Постановление 1955 года «Об устранении излишеств..» и отход от репрезентативного</w:t>
            </w:r>
          </w:p>
        </w:tc>
      </w:tr>
    </w:tbl>
    <w:p w:rsidR="00000000" w:rsidDel="00000000" w:rsidP="00000000" w:rsidRDefault="00000000" w:rsidRPr="00000000" w14:paraId="0000015F">
      <w:pPr>
        <w:ind w:left="113" w:right="113" w:firstLine="0"/>
        <w:jc w:val="both"/>
        <w:rPr>
          <w:sz w:val="24"/>
          <w:szCs w:val="24"/>
        </w:rPr>
        <w:sectPr>
          <w:pgSz w:h="16840" w:w="11910" w:orient="portrait"/>
          <w:pgMar w:bottom="1134" w:top="1134" w:left="1134" w:right="851" w:header="720" w:footer="720"/>
          <w:pgNumType w:start="1"/>
        </w:sect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6"/>
        <w:tblW w:w="9890.0" w:type="dxa"/>
        <w:jc w:val="left"/>
        <w:tblInd w:w="21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33"/>
        <w:gridCol w:w="3716"/>
        <w:gridCol w:w="5641"/>
        <w:tblGridChange w:id="0">
          <w:tblGrid>
            <w:gridCol w:w="533"/>
            <w:gridCol w:w="3716"/>
            <w:gridCol w:w="5641"/>
          </w:tblGrid>
        </w:tblGridChange>
      </w:tblGrid>
      <w:tr>
        <w:trPr>
          <w:cantSplit w:val="0"/>
          <w:trHeight w:val="11042" w:hRule="atLeast"/>
          <w:tblHeader w:val="0"/>
        </w:trPr>
        <w:tc>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75"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9.</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1"/>
              </w:tabs>
              <w:spacing w:after="0" w:before="0" w:line="242" w:lineRule="auto"/>
              <w:ind w:left="113" w:right="11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w:t>
              <w:tab/>
              <w:t xml:space="preserve">1960—1990-х годов</w:t>
            </w:r>
          </w:p>
        </w:tc>
        <w:tc>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35"/>
                <w:tab w:val="left" w:leader="none" w:pos="2164"/>
                <w:tab w:val="left" w:leader="none" w:pos="2663"/>
                <w:tab w:val="left" w:leader="none" w:pos="2726"/>
                <w:tab w:val="left" w:leader="none" w:pos="3896"/>
                <w:tab w:val="left" w:leader="none" w:pos="4232"/>
                <w:tab w:val="left" w:leader="none" w:pos="4913"/>
                <w:tab w:val="left" w:leader="none" w:pos="5427"/>
              </w:tabs>
              <w:spacing w:after="0" w:before="0" w:line="240" w:lineRule="auto"/>
              <w:ind w:left="113" w:right="1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архитектурного стиля. Новые социальные и экономические условия архитектурного творчества, преобладание темы и технологии над художественным образом. Проблема создания новых</w:t>
              <w:tab/>
              <w:t xml:space="preserve">форм:</w:t>
              <w:tab/>
              <w:tab/>
              <w:tab/>
              <w:t xml:space="preserve">использование</w:t>
              <w:tab/>
              <w:t xml:space="preserve">опыта конструктивизма,</w:t>
              <w:tab/>
              <w:tab/>
              <w:t xml:space="preserve">влияние</w:t>
              <w:tab/>
              <w:tab/>
              <w:t xml:space="preserve">архитектуры функционализма и современных западных тенденций. Продолжение традиций авангарда — проекты и выступления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К.С. Мельникова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И.И. Леонидова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Эксперименты в индивидуальном и типовом строительстве: Дворец пионеров в Москве, район Новые Черемушки. Сооружение общественных, культурных и спортивных центров. Градостроительство: трансформация исторической городской среды, города-спутники, города науки. Формирование новых городских центров на месте исторической</w:t>
              <w:tab/>
              <w:t xml:space="preserve">застройки:</w:t>
              <w:tab/>
              <w:t xml:space="preserve">площадь</w:t>
              <w:tab/>
              <w:tab/>
              <w:t xml:space="preserve">с административным комплексом (Ярославль, Калуга). Новые магистрали и изменение масштаба города (Новый Арбат и Кольцевая автодорога в Москве). Озеленение и проекты создания экологичной городской среды. Ландшафтный город: Зеленоград, Пущино-на-Оке, Академгородок. Работы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 Посохина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 Меерзона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 Кубасова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 Егерева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Я. Белопольского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 Шевердяева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Ю. Платонова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 Покровского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Музейные комплексы официального</w:t>
              <w:tab/>
              <w:t xml:space="preserve">и культурно-исторического характера. Художественный ансамбль музея (Музей космонавтики в Калуге, Музей палеонтологии в Москве). Усиление интереса к исторической среде как памятнику прошлого и объекту туризма. Массовое жилищное строительство: упрощение архитектурного облика здания, положительный и отрицательный опыт комплексной городской застройки.</w:t>
            </w:r>
          </w:p>
        </w:tc>
      </w:tr>
      <w:tr>
        <w:trPr>
          <w:cantSplit w:val="0"/>
          <w:trHeight w:val="657" w:hRule="atLeast"/>
          <w:tblHeader w:val="0"/>
        </w:trPr>
        <w:tc>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2"/>
        </w:tabs>
        <w:spacing w:after="0" w:before="90" w:line="48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7"/>
        <w:tblW w:w="941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9"/>
        <w:gridCol w:w="2007"/>
        <w:gridCol w:w="2291"/>
        <w:gridCol w:w="4586"/>
        <w:tblGridChange w:id="0">
          <w:tblGrid>
            <w:gridCol w:w="529"/>
            <w:gridCol w:w="2007"/>
            <w:gridCol w:w="2291"/>
            <w:gridCol w:w="4586"/>
          </w:tblGrid>
        </w:tblGridChange>
      </w:tblGrid>
      <w:tr>
        <w:trPr>
          <w:cantSplit w:val="0"/>
          <w:trHeight w:val="551" w:hRule="atLeast"/>
          <w:tblHeader w:val="0"/>
        </w:trPr>
        <w:tc>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38" w:right="1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p>
        </w:tc>
        <w:tc>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 w:right="32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Наименование раздела</w:t>
            </w:r>
          </w:p>
        </w:tc>
        <w:tc>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 w:right="6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 учебных занятий</w:t>
            </w:r>
          </w:p>
        </w:tc>
        <w:tc>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3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Образовательные технологии</w:t>
            </w:r>
          </w:p>
        </w:tc>
      </w:tr>
    </w:tbl>
    <w:p w:rsidR="00000000" w:rsidDel="00000000" w:rsidP="00000000" w:rsidRDefault="00000000" w:rsidRPr="00000000" w14:paraId="0000017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602"/>
        </w:tabs>
        <w:spacing w:after="0" w:before="90" w:line="48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Образовательные технологии Образовательные технологии</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8"/>
        <w:tblW w:w="9413.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9"/>
        <w:gridCol w:w="2007"/>
        <w:gridCol w:w="2291"/>
        <w:gridCol w:w="4586"/>
        <w:tblGridChange w:id="0">
          <w:tblGrid>
            <w:gridCol w:w="529"/>
            <w:gridCol w:w="2007"/>
            <w:gridCol w:w="2291"/>
            <w:gridCol w:w="4586"/>
          </w:tblGrid>
        </w:tblGridChange>
      </w:tblGrid>
      <w:tr>
        <w:trPr>
          <w:cantSplit w:val="0"/>
          <w:trHeight w:val="278" w:hRule="atLeast"/>
          <w:tblHeader w:val="0"/>
        </w:trPr>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r>
      <w:tr>
        <w:trPr>
          <w:cantSplit w:val="0"/>
          <w:trHeight w:val="4078" w:hRule="atLeast"/>
          <w:tblHeader w:val="0"/>
        </w:trPr>
        <w:tc>
          <w:tcPr>
            <w:tcBorders>
              <w:bottom w:color="000000" w:space="0" w:sz="6" w:val="single"/>
            </w:tcBorders>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24" w:firstLine="0"/>
              <w:jc w:val="left"/>
              <w:rPr>
                <w:rFonts w:ascii="Times New Roman" w:cs="Times New Roman" w:eastAsia="Times New Roman" w:hAnsi="Times New Roman"/>
                <w:b w:val="1"/>
                <w:i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bottom w:color="000000" w:space="0" w:sz="6" w:val="single"/>
            </w:tcBorders>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1</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9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1900–1917 гг.</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2</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9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1917–1991 гг.</w:t>
            </w:r>
          </w:p>
        </w:tc>
        <w:tc>
          <w:tcPr>
            <w:tcBorders>
              <w:bottom w:color="000000" w:space="0" w:sz="6" w:val="single"/>
            </w:tcBorders>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9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Семинарское занятие Выездное занятие Самостоятельная работа</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1"/>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Семинарское занятие Выездное занятие Самостоятельная работа</w:t>
            </w:r>
          </w:p>
        </w:tc>
        <w:tc>
          <w:tcPr>
            <w:tcBorders>
              <w:bottom w:color="000000" w:space="0" w:sz="6" w:val="single"/>
            </w:tcBorders>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Вводная лекция с использованием видеоматериалов</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Обзорная лекция в форме экскурсии (музейная экспозиция, музейный фонд) Развернутая беседа с обсуждением доклада Консультирование и проверка домашних заданий посредством электронной почты</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с использованием видеоматериалов Обзорная лекция в форме экскурсии (музейная экспозиция, музейный фонд) Развернутая беседа с обсуждением доклада Консультирование и проверка домашних заданий посредством электронной почты</w:t>
            </w:r>
          </w:p>
        </w:tc>
      </w:tr>
    </w:tbl>
    <w:p w:rsidR="00000000" w:rsidDel="00000000" w:rsidP="00000000" w:rsidRDefault="00000000" w:rsidRPr="00000000" w14:paraId="00000194">
      <w:pPr>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195">
      <w:pPr>
        <w:pStyle w:val="Heading1"/>
        <w:numPr>
          <w:ilvl w:val="0"/>
          <w:numId w:val="14"/>
        </w:numPr>
        <w:tabs>
          <w:tab w:val="left" w:leader="none" w:pos="602"/>
        </w:tabs>
        <w:spacing w:before="73" w:line="275" w:lineRule="auto"/>
        <w:ind w:left="0" w:right="24" w:firstLine="0"/>
        <w:rPr/>
      </w:pPr>
      <w:r w:rsidDel="00000000" w:rsidR="00000000" w:rsidRPr="00000000">
        <w:rPr>
          <w:rtl w:val="0"/>
        </w:rPr>
        <w:t xml:space="preserve">Оценка планируемых результатов обучения</w:t>
      </w:r>
    </w:p>
    <w:p w:rsidR="00000000" w:rsidDel="00000000" w:rsidP="00000000" w:rsidRDefault="00000000" w:rsidRPr="00000000" w14:paraId="000001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оценивания</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24"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9"/>
        <w:tblW w:w="7072.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2"/>
        <w:gridCol w:w="1524"/>
        <w:gridCol w:w="1476"/>
        <w:tblGridChange w:id="0">
          <w:tblGrid>
            <w:gridCol w:w="4072"/>
            <w:gridCol w:w="1524"/>
            <w:gridCol w:w="1476"/>
          </w:tblGrid>
        </w:tblGridChange>
      </w:tblGrid>
      <w:tr>
        <w:trPr>
          <w:cantSplit w:val="0"/>
          <w:trHeight w:val="268" w:hRule="atLeast"/>
          <w:tblHeader w:val="0"/>
        </w:trPr>
        <w:tc>
          <w:tcPr>
            <w:vMerge w:val="restart"/>
            <w:tcBorders>
              <w:bottom w:color="000000" w:space="0" w:sz="4" w:val="single"/>
              <w:right w:color="000000" w:space="0" w:sz="4" w:val="single"/>
            </w:tcBorders>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Форма контроля</w:t>
            </w:r>
          </w:p>
        </w:tc>
        <w:tc>
          <w:tcPr>
            <w:gridSpan w:val="2"/>
            <w:tcBorders>
              <w:left w:color="000000" w:space="0" w:sz="4" w:val="single"/>
              <w:bottom w:color="000000" w:space="0" w:sz="4" w:val="single"/>
            </w:tcBorders>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Макс. количество баллов</w:t>
            </w:r>
          </w:p>
        </w:tc>
      </w:tr>
      <w:tr>
        <w:trPr>
          <w:cantSplit w:val="0"/>
          <w:trHeight w:val="551" w:hRule="atLeast"/>
          <w:tblHeader w:val="0"/>
        </w:trPr>
        <w:tc>
          <w:tcPr>
            <w:vMerge w:val="continue"/>
            <w:tcBorders>
              <w:bottom w:color="000000" w:space="0" w:sz="4" w:val="single"/>
              <w:right w:color="000000" w:space="0" w:sz="4" w:val="single"/>
            </w:tcBorders>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 одну</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работу</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r>
      <w:tr>
        <w:trPr>
          <w:cantSplit w:val="0"/>
          <w:trHeight w:val="278" w:hRule="atLeast"/>
          <w:tblHeader w:val="0"/>
        </w:trPr>
        <w:tc>
          <w:tcPr>
            <w:tcBorders>
              <w:top w:color="000000" w:space="0" w:sz="4" w:val="single"/>
              <w:bottom w:color="000000" w:space="0" w:sz="0" w:val="nil"/>
              <w:right w:color="000000" w:space="0" w:sz="4" w:val="single"/>
            </w:tcBorders>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Текущий контроль:</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0" w:val="nil"/>
            </w:tcBorders>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5" w:hRule="atLeast"/>
          <w:tblHeader w:val="0"/>
        </w:trPr>
        <w:tc>
          <w:tcPr>
            <w:tcBorders>
              <w:top w:color="000000" w:space="0" w:sz="0" w:val="nil"/>
              <w:bottom w:color="000000" w:space="0" w:sz="0" w:val="nil"/>
              <w:right w:color="000000" w:space="0" w:sz="4" w:val="single"/>
            </w:tcBorders>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5"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опрос</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5"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5 баллов</w:t>
            </w:r>
          </w:p>
        </w:tc>
        <w:tc>
          <w:tcPr>
            <w:tcBorders>
              <w:top w:color="000000" w:space="0" w:sz="0" w:val="nil"/>
              <w:left w:color="000000" w:space="0" w:sz="4" w:val="single"/>
              <w:bottom w:color="000000" w:space="0" w:sz="0" w:val="nil"/>
            </w:tcBorders>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5"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tc>
      </w:tr>
      <w:tr>
        <w:trPr>
          <w:cantSplit w:val="0"/>
          <w:trHeight w:val="281" w:hRule="atLeast"/>
          <w:tblHeader w:val="0"/>
        </w:trPr>
        <w:tc>
          <w:tcPr>
            <w:tcBorders>
              <w:top w:color="000000" w:space="0" w:sz="0" w:val="nil"/>
              <w:bottom w:color="000000" w:space="0" w:sz="0" w:val="nil"/>
              <w:right w:color="000000" w:space="0" w:sz="4" w:val="single"/>
            </w:tcBorders>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участие в дискуссии на семинаре</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5 баллов</w:t>
            </w:r>
          </w:p>
        </w:tc>
        <w:tc>
          <w:tcPr>
            <w:tcBorders>
              <w:top w:color="000000" w:space="0" w:sz="0" w:val="nil"/>
              <w:left w:color="000000" w:space="0" w:sz="4" w:val="single"/>
              <w:bottom w:color="000000" w:space="0" w:sz="0" w:val="nil"/>
            </w:tcBorders>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r>
      <w:tr>
        <w:trPr>
          <w:cantSplit w:val="0"/>
          <w:trHeight w:val="280" w:hRule="atLeast"/>
          <w:tblHeader w:val="0"/>
        </w:trPr>
        <w:tc>
          <w:tcPr>
            <w:tcBorders>
              <w:top w:color="000000" w:space="0" w:sz="0" w:val="nil"/>
              <w:bottom w:color="000000" w:space="0" w:sz="0" w:val="nil"/>
              <w:right w:color="000000" w:space="0" w:sz="4" w:val="single"/>
            </w:tcBorders>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контрольная работа (темы 1-3)</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c>
          <w:tcPr>
            <w:tcBorders>
              <w:top w:color="000000" w:space="0" w:sz="0" w:val="nil"/>
              <w:left w:color="000000" w:space="0" w:sz="4" w:val="single"/>
              <w:bottom w:color="000000" w:space="0" w:sz="0" w:val="nil"/>
            </w:tcBorders>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r>
      <w:tr>
        <w:trPr>
          <w:cantSplit w:val="0"/>
          <w:trHeight w:val="299" w:hRule="atLeast"/>
          <w:tblHeader w:val="0"/>
        </w:trPr>
        <w:tc>
          <w:tcPr>
            <w:tcBorders>
              <w:top w:color="000000" w:space="0" w:sz="0" w:val="nil"/>
              <w:right w:color="000000" w:space="0" w:sz="4" w:val="single"/>
            </w:tcBorders>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контрольная работа (темы 4-5)</w:t>
            </w:r>
          </w:p>
        </w:tc>
        <w:tc>
          <w:tcPr>
            <w:tcBorders>
              <w:top w:color="000000" w:space="0" w:sz="0" w:val="nil"/>
              <w:left w:color="000000" w:space="0" w:sz="4" w:val="single"/>
              <w:right w:color="000000" w:space="0" w:sz="4" w:val="single"/>
            </w:tcBorders>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c>
          <w:tcPr>
            <w:tcBorders>
              <w:top w:color="000000" w:space="0" w:sz="0" w:val="nil"/>
              <w:left w:color="000000" w:space="0" w:sz="4" w:val="single"/>
            </w:tcBorders>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r>
      <w:tr>
        <w:trPr>
          <w:cantSplit w:val="0"/>
          <w:trHeight w:val="541" w:hRule="atLeast"/>
          <w:tblHeader w:val="0"/>
        </w:trPr>
        <w:tc>
          <w:tcPr>
            <w:tcBorders>
              <w:right w:color="000000" w:space="0" w:sz="4" w:val="single"/>
            </w:tcBorders>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 (</w:t>
            </w:r>
            <w:r w:rsidDel="00000000" w:rsidR="00000000" w:rsidRPr="00000000">
              <w:rPr>
                <w:i w:val="1"/>
                <w:sz w:val="24"/>
                <w:szCs w:val="24"/>
                <w:rtl w:val="0"/>
              </w:rPr>
              <w:t xml:space="preserve">экзамен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 участие в дискуссии)</w:t>
            </w:r>
          </w:p>
        </w:tc>
        <w:tc>
          <w:tcPr>
            <w:tcBorders>
              <w:left w:color="000000" w:space="0" w:sz="4" w:val="single"/>
              <w:right w:color="000000" w:space="0" w:sz="4" w:val="single"/>
            </w:tcBorders>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40 баллов</w:t>
            </w:r>
          </w:p>
        </w:tc>
      </w:tr>
      <w:tr>
        <w:trPr>
          <w:cantSplit w:val="0"/>
          <w:trHeight w:val="537" w:hRule="atLeast"/>
          <w:tblHeader w:val="0"/>
        </w:trPr>
        <w:tc>
          <w:tcPr>
            <w:tcBorders>
              <w:right w:color="000000" w:space="0" w:sz="4" w:val="single"/>
            </w:tcBorders>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 за семестр </w:t>
            </w: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100 баллов</w:t>
            </w:r>
          </w:p>
        </w:tc>
      </w:tr>
    </w:tbl>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0"/>
        <w:tblW w:w="9740.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71"/>
        <w:gridCol w:w="3663"/>
        <w:gridCol w:w="2083"/>
        <w:gridCol w:w="1723"/>
        <w:tblGridChange w:id="0">
          <w:tblGrid>
            <w:gridCol w:w="2271"/>
            <w:gridCol w:w="3663"/>
            <w:gridCol w:w="2083"/>
            <w:gridCol w:w="1723"/>
          </w:tblGrid>
        </w:tblGridChange>
      </w:tblGrid>
      <w:tr>
        <w:trPr>
          <w:cantSplit w:val="0"/>
          <w:trHeight w:val="552" w:hRule="atLeast"/>
          <w:tblHeader w:val="0"/>
        </w:trPr>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100-балльная</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шкала</w:t>
            </w:r>
          </w:p>
        </w:tc>
        <w:tc>
          <w:tcPr>
            <w:gridSpan w:val="2"/>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Традиционная шкала</w:t>
            </w:r>
          </w:p>
        </w:tc>
        <w:tc>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Шкала ECTS</w:t>
            </w:r>
          </w:p>
        </w:tc>
      </w:tr>
      <w:tr>
        <w:trPr>
          <w:cantSplit w:val="0"/>
          <w:trHeight w:val="277" w:hRule="atLeast"/>
          <w:tblHeader w:val="0"/>
        </w:trPr>
        <w:tc>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 – 100</w:t>
            </w:r>
          </w:p>
        </w:tc>
        <w:tc>
          <w:tcPr>
            <w:vMerge w:val="restart"/>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отлично</w:t>
            </w:r>
          </w:p>
        </w:tc>
        <w:tc>
          <w:tcPr>
            <w:vMerge w:val="restart"/>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w:t>
            </w:r>
          </w:p>
        </w:tc>
        <w:tc>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r>
          </w:p>
        </w:tc>
      </w:tr>
      <w:tr>
        <w:trPr>
          <w:cantSplit w:val="0"/>
          <w:trHeight w:val="273" w:hRule="atLeast"/>
          <w:tblHeader w:val="0"/>
        </w:trPr>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83 – 94</w:t>
            </w:r>
          </w:p>
        </w:tc>
        <w:tc>
          <w:tcPr>
            <w:vMerge w:val="continue"/>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w:t>
            </w:r>
          </w:p>
        </w:tc>
      </w:tr>
      <w:tr>
        <w:trPr>
          <w:cantSplit w:val="0"/>
          <w:trHeight w:val="277" w:hRule="atLeast"/>
          <w:tblHeader w:val="0"/>
        </w:trPr>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68 – 82</w:t>
            </w:r>
          </w:p>
        </w:tc>
        <w:tc>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хорошо</w:t>
            </w:r>
          </w:p>
        </w:tc>
        <w:tc>
          <w:tcPr>
            <w:vMerge w:val="continue"/>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r>
          </w:p>
        </w:tc>
      </w:tr>
      <w:tr>
        <w:trPr>
          <w:cantSplit w:val="0"/>
          <w:trHeight w:val="277" w:hRule="atLeast"/>
          <w:tblHeader w:val="0"/>
        </w:trPr>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 – 67</w:t>
            </w:r>
          </w:p>
        </w:tc>
        <w:tc>
          <w:tcPr>
            <w:vMerge w:val="restart"/>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удовлетворительно</w:t>
            </w:r>
          </w:p>
        </w:tc>
        <w:tc>
          <w:tcPr>
            <w:vMerge w:val="continue"/>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r>
          </w:p>
        </w:tc>
      </w:tr>
      <w:tr>
        <w:trPr>
          <w:cantSplit w:val="0"/>
          <w:trHeight w:val="273" w:hRule="atLeast"/>
          <w:tblHeader w:val="0"/>
        </w:trPr>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 – 55</w:t>
            </w:r>
          </w:p>
        </w:tc>
        <w:tc>
          <w:tcPr>
            <w:vMerge w:val="continue"/>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w:t>
            </w:r>
          </w:p>
        </w:tc>
      </w:tr>
      <w:tr>
        <w:trPr>
          <w:cantSplit w:val="0"/>
          <w:trHeight w:val="278" w:hRule="atLeast"/>
          <w:tblHeader w:val="0"/>
        </w:trPr>
        <w:tc>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 49</w:t>
            </w:r>
          </w:p>
        </w:tc>
        <w:tc>
          <w:tcPr>
            <w:vMerge w:val="restart"/>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неудовлетворительно</w:t>
            </w:r>
          </w:p>
        </w:tc>
        <w:tc>
          <w:tcPr>
            <w:vMerge w:val="restart"/>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зачтено</w:t>
            </w:r>
          </w:p>
        </w:tc>
        <w:tc>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FX</w:t>
            </w:r>
          </w:p>
        </w:tc>
      </w:tr>
      <w:tr>
        <w:trPr>
          <w:cantSplit w:val="0"/>
          <w:trHeight w:val="273" w:hRule="atLeast"/>
          <w:tblHeader w:val="0"/>
        </w:trPr>
        <w:tc>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 – 19</w:t>
            </w:r>
          </w:p>
        </w:tc>
        <w:tc>
          <w:tcPr>
            <w:vMerge w:val="continue"/>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w:t>
            </w:r>
          </w:p>
        </w:tc>
      </w:tr>
    </w:tbl>
    <w:p w:rsidR="00000000" w:rsidDel="00000000" w:rsidP="00000000" w:rsidRDefault="00000000" w:rsidRPr="00000000" w14:paraId="000001DC">
      <w:pPr>
        <w:spacing w:line="253" w:lineRule="auto"/>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6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Критерии выставления оценки по дисциплине</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1"/>
        <w:tblW w:w="9681.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1"/>
        <w:gridCol w:w="2127"/>
        <w:gridCol w:w="5993"/>
        <w:tblGridChange w:id="0">
          <w:tblGrid>
            <w:gridCol w:w="1561"/>
            <w:gridCol w:w="2127"/>
            <w:gridCol w:w="5993"/>
          </w:tblGrid>
        </w:tblGridChange>
      </w:tblGrid>
      <w:tr>
        <w:trPr>
          <w:cantSplit w:val="0"/>
          <w:trHeight w:val="830" w:hRule="atLeast"/>
          <w:tblHeader w:val="0"/>
        </w:trPr>
        <w:tc>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Баллы/</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Шкала ECTS</w:t>
            </w:r>
          </w:p>
        </w:tc>
        <w:tc>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по дисциплине</w:t>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Критерии оценки результатов обучения по дисциплине</w:t>
            </w:r>
          </w:p>
        </w:tc>
      </w:tr>
      <w:tr>
        <w:trPr>
          <w:cantSplit w:val="0"/>
          <w:trHeight w:val="2760" w:hRule="atLeast"/>
          <w:tblHeader w:val="0"/>
        </w:trPr>
        <w:tc>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100-83/ A, B</w:t>
            </w:r>
          </w:p>
        </w:tc>
        <w:tc>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«отлично»</w:t>
            </w:r>
          </w:p>
        </w:tc>
        <w:tc>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исчерпывающе (100-95, А) или логически стройно и без фактических ошибок (94-83, В) излагает учебный материал, ориентируется в учебной и профессиональной литературе.</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закреплённые за дисциплиной, сформированы на уровне – «высокий».</w:t>
            </w:r>
          </w:p>
        </w:tc>
      </w:tr>
      <w:tr>
        <w:trPr>
          <w:cantSplit w:val="0"/>
          <w:trHeight w:val="2760" w:hRule="atLeast"/>
          <w:tblHeader w:val="0"/>
        </w:trPr>
        <w:tc>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82-68/ C</w:t>
            </w:r>
          </w:p>
        </w:tc>
        <w:tc>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«хорошо»</w:t>
            </w:r>
          </w:p>
        </w:tc>
        <w:tc>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грамотно и по существу отвечает на вопросы в ходе текущей и промежуточной аттестации, не допуская грубых фактических ошибок; ориентируется в основной литературе по темам дисциплины.</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закреплённые за дисциплиной, сформированы на уровне – «хороший».</w:t>
            </w:r>
          </w:p>
        </w:tc>
      </w:tr>
      <w:tr>
        <w:trPr>
          <w:cantSplit w:val="0"/>
          <w:trHeight w:val="2760" w:hRule="atLeast"/>
          <w:tblHeader w:val="0"/>
        </w:trPr>
        <w:tc>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67-50/ D, E</w:t>
            </w:r>
          </w:p>
        </w:tc>
        <w:tc>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«удовлетвори- тельно»</w:t>
            </w:r>
          </w:p>
        </w:tc>
        <w:tc>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знает на базовом уровне периодизацию и основную фактологию материала дисциплины, может назвать отдельные труды по темам дисциплины и/или имена исследователей.</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закреплённые за дисциплиной,</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сформированы на уровне – «достаточный».</w:t>
            </w:r>
          </w:p>
        </w:tc>
      </w:tr>
      <w:tr>
        <w:trPr>
          <w:cantSplit w:val="0"/>
          <w:trHeight w:val="2760" w:hRule="atLeast"/>
          <w:tblHeader w:val="0"/>
        </w:trPr>
        <w:tc>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49-0/ F, FX</w:t>
            </w:r>
          </w:p>
        </w:tc>
        <w:tc>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«неудовлетворите льно»</w:t>
            </w:r>
          </w:p>
        </w:tc>
        <w:tc>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не знает на базовом уровне периодизацию и основную фактологию материала дисциплины, не может назвать ни одного труда по темам дисциплины и/или имени исследователя.</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на уровне «достаточный», закреплённые</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дисциплиной, не сформированы.</w:t>
            </w:r>
          </w:p>
        </w:tc>
      </w:tr>
    </w:tbl>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Оценочные средства (материалы) для текущего контроля успеваемости, промежуточной аттестации обучающихся по дисциплине «Русское искусство XX века»</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pStyle w:val="Heading1"/>
        <w:ind w:left="0" w:right="24" w:firstLine="0"/>
        <w:rPr/>
        <w:sectPr>
          <w:type w:val="nextPage"/>
          <w:pgSz w:h="16840" w:w="11910" w:orient="portrait"/>
          <w:pgMar w:bottom="1134" w:top="1134" w:left="1134" w:right="851" w:header="720" w:footer="720"/>
        </w:sectPr>
      </w:pPr>
      <w:r w:rsidDel="00000000" w:rsidR="00000000" w:rsidRPr="00000000">
        <w:rPr>
          <w:rtl w:val="0"/>
        </w:rPr>
        <w:t xml:space="preserve">Примерный перечень контрольных вопросов по русскому искусству XX века</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Периодизация русского искусства XX века и причины её обусловленности</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98"/>
          <w:tab w:val="left" w:leader="none" w:pos="2646"/>
          <w:tab w:val="left" w:leader="none" w:pos="4646"/>
          <w:tab w:val="left" w:leader="none" w:pos="5792"/>
          <w:tab w:val="left" w:leader="none" w:pos="6363"/>
          <w:tab w:val="left" w:leader="none" w:pos="7030"/>
          <w:tab w:val="left" w:leader="none" w:pos="8066"/>
          <w:tab w:val="left" w:leader="none" w:pos="9538"/>
        </w:tabs>
        <w:spacing w:after="0" w:before="5"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Чья</w:t>
        <w:tab/>
        <w:t xml:space="preserve">интерпретация</w:t>
        <w:tab/>
        <w:t xml:space="preserve">художественного</w:t>
        <w:tab/>
        <w:t xml:space="preserve">процесса</w:t>
        <w:tab/>
        <w:t xml:space="preserve">XX</w:t>
        <w:tab/>
        <w:t xml:space="preserve">века</w:t>
        <w:tab/>
        <w:t xml:space="preserve">надолго</w:t>
        <w:tab/>
        <w:t xml:space="preserve">утвердилась</w:t>
        <w:tab/>
        <w:t xml:space="preserve">в историографии в качестве единственно справедливой?</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Культурное влияние каких европейских стран повлияло на развитие русского искусства начала XX века?</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чем проявились особенности русского импрессионизма? В чем выразилась эволюция творческого пути В.А. Серова? Каковы особенности портретных образов В.А. Серова?</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Какова роль символизма в русской культуре начала XX века? Какие источники повлияли на развитие русского модерна?</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чем выражались особенности эстетической программы и теоретических взглядов объединения «Мир искусства»?</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Какие художественные особенности объединения «Союз русских художников»? Каково происхождение термина «авангард»?</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Назовите национальные истоки русского авангарда</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Перечислите основные объединения и направления русского авангарда Назовите ведущих мастеров русского авангарда</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Каковы две основные тенденции в искусстве русского авангарда?</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Какие изменения произошли в области культуры в период революции и Гражданской войны?</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Назовите ведущие художественные объединения 1920-х годов и их участников</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чем проявились особенности архитектуры конструктивизма 1920-х – 1930-х годов? В чем проявились особенности архитектуры рационализма 1920-х – 1930-х годов?</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Назовите ведущих зодчих неоклассицизма 1930-х – 1950-х годов и их главные творения. Охарактеризуйте метод социалистического реализма.</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Назовите ведущих живописцев 1930-х – 1950-х годов. Назовите ведущих скульпторов 1930-х – 1950-х годов. Охарактеризуйте особенности искусства «сурового стиля».</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Назовите основные объединения и направления неофициального искусства в СССР и главные причины его появления.</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0E">
      <w:pPr>
        <w:pStyle w:val="Heading1"/>
        <w:ind w:left="0" w:right="24" w:firstLine="0"/>
        <w:rPr/>
      </w:pPr>
      <w:r w:rsidDel="00000000" w:rsidR="00000000" w:rsidRPr="00000000">
        <w:rPr>
          <w:rtl w:val="0"/>
        </w:rPr>
        <w:t xml:space="preserve">Примерные вопросы для проведения промежуточной аттестации:</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XX века</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рационализма 1920–1930-х годов (на примере творчества Н.А. Ладовского, Л.М. Лисицкого, К.С. Мельникова)</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конструктивизма (на примере творчества и отдельных строений М.Я. Гинзбурга, Б.М. Иофана, братьев Весниных, И.И. Леонидова, И.А. Голосова, И.С. Николаева)</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Дома-коммуны» конца 1920-х – начала 1930-х годов.</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57"/>
          <w:tab w:val="left" w:leader="none" w:pos="3394"/>
          <w:tab w:val="left" w:leader="none" w:pos="4923"/>
          <w:tab w:val="left" w:leader="none" w:pos="5753"/>
          <w:tab w:val="left" w:leader="none" w:pos="6832"/>
          <w:tab w:val="left" w:leader="none" w:pos="7748"/>
          <w:tab w:val="left" w:leader="none" w:pos="8755"/>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Архитектурные</w:t>
        <w:tab/>
        <w:t xml:space="preserve">конкурсы</w:t>
        <w:tab/>
        <w:t xml:space="preserve">1920–1930-х</w:t>
        <w:tab/>
        <w:t xml:space="preserve">годов</w:t>
        <w:tab/>
        <w:t xml:space="preserve">(Дворец</w:t>
        <w:tab/>
        <w:t xml:space="preserve">Труда,</w:t>
        <w:tab/>
        <w:t xml:space="preserve">Дворец</w:t>
        <w:tab/>
        <w:t xml:space="preserve">Советов, Наркомтяжпром, панорама «Штурм Перекопа»)</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А.В. Щусева Творчество И.В. Жолтовского Творчество И.А. Фомина</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В.А. Щуко, В.Г. Гельфрейха</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Дискуссии 1930-х годов вокруг идеи синтеза искусств</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Московский метрополитен первой и второй очередей как особый вид зодчества Ансамбль Всесоюзной сельскохозяйственной выставки (ВСХВ)</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Сложение архитектурно-художественного ансамбля на примере «главного здания страны»</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Дворца Советов.</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Павильоны СССР на Международных выставках (Париж (1925), Париж (1937), Нью-Йорк (1939), Брюссель (1958)).</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Проектная архитектура военного времени. Проекты восстановления разрушенных городов (Сталинград, Киев, Севастополь, Истра).</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Советская архитектура конца 1940-х – первой половины 1950-х годов. Высотные здания Москвы</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Советский архитектурный модернизм (1960–1980-е годы)</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24"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21">
      <w:pPr>
        <w:spacing w:line="237" w:lineRule="auto"/>
        <w:ind w:right="24"/>
        <w:rPr>
          <w:sz w:val="24"/>
          <w:szCs w:val="24"/>
        </w:rPr>
      </w:pPr>
      <w:r w:rsidDel="00000000" w:rsidR="00000000" w:rsidRPr="00000000">
        <w:rPr>
          <w:b w:val="1"/>
          <w:sz w:val="24"/>
          <w:szCs w:val="24"/>
          <w:rtl w:val="0"/>
        </w:rPr>
        <w:t xml:space="preserve">Изобразительное искусство XX века </w:t>
      </w:r>
      <w:r w:rsidDel="00000000" w:rsidR="00000000" w:rsidRPr="00000000">
        <w:rPr>
          <w:sz w:val="24"/>
          <w:szCs w:val="24"/>
          <w:rtl w:val="0"/>
        </w:rPr>
        <w:t xml:space="preserve">Историческая картина в творчестве В.А. Серова Театральное творчество К.А. Коровина</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портрета художников объединения «Мир искусства»</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Пейзажная живопись художников объединения «Союз русских художников» Поиск темы и стиля художников «Голубой розы»</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художников «Бубнового валета»</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Воплощение принципов «сферической» перспективы в произведениях К.С. Петрова- Водкина</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Творческий путь В.В. Кандинского Супрематизм К.С. Малевича</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Теория и практика «аналитической живописи» П.Н. Филонова</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Ленинский план монументальной пропаганды (на примере памятников 1918 года на Миусской площади в Москве: С.Н. Халтурину (скульптор С.С. Алёшин) и С.Л. Перовской (скульптор И.Ф. Рахманов)).</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Становление искусства советского плаката (на примере творчества Д.С. Моора, А.П. Апсита, М.М. Черемных, Л.М. Лисицкого, В.В. Маяковского).</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Темы и образы советской скульптуры 1920–1950-х годов. Скульптурные памятники этого периода (на примере творчества С.Т. Коненкова, Н.А. Андреева, И.Ф. Шадра, А.Т. Матвеева, С.Д. Меркурова, В.И. Мухиной, С.Д. Лебедевой, М.Г. Манизера, Б.Д. Королева, Г.И. Мотовилова, Н.Н. Томского, Е.И. Вучетича, А.П. Кибальникова, М.К. Аникушина, Г.В. Нероды, В.Б. Пинчука).</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Мемориальные ансамбли   СССР   («Брестская   крепость-герой»,   «Мамаев    курган»,</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«Героическим защитникам Ленинграда», «Хатынь», «Малая земля» и др.)</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Скульптурный памятник в общественном городском пространстве 1960–1980-х годов. Творчество Е.И. Вучетича, Н.Н. Томского, А.П. Кибальникова, М.К. Аникушина, Л.Е. Кербеля, В.Е. Цигаля, З.И. Азгура, О.К. Комова, Ю.Г. Орехова, Э.И. Неизвестного, А.Н. Бурганова, И.М. Рукавишникова, В.М. Клыкова, М.В. Переяславца, А.А. Бичукова, О.А. Иконникова, З.К. Церетели и т.д.</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Отражение темы труда и спорта на примере творчества А.А. Дейнеки, Ю.И. Пименова, А.Н. Самохвалова.</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Новый быт в советской живописи 1920-х годов (К.С. Петров-Водкин, С.В. Рянгина, Е.М. Чепцов, А.В. Моравов).</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Романтика современности в творчестве А.А. Лабаса. Оборонная тема в живописи Е.С. Зерновой.</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Лирический пейзаж в живописи советских художников 1920–1930-х годов (В.К. Бялыницкий-Бируля, Н.П. Крымов, В.Н. Бакшеев, С.В. Герасимов, Н.Б. Терпсихоров, В.В. Мешков).</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Становление индустриального пейзажа 1920–1930-х годов.</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Историко-батальный жанр в творчестве советских художников 1920–1930-х годов (М.Б. Греков, Н.С. Самокиш, И.А. Владимиров, М.И. Авилов, Р.Р. Френц, Г.К. Савицкий, П.М. Шухмин, П.П. Соколов-Скаля, Ф.С. Богородский, В.С. Сварог, В.А. Кузнецов).</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портрета в советской живописи 1930-х годов (М.В. Нестеров, П.Д. Корин, Н.А. Андреев, К.С. Петров-Водкин, И.И. Бродский, А.М. Герасимов, П.И. Котов, В.Н. Мешков, Г.Г. Ряжский, Е.А. Кацман).</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Книжная иллюстрация 1920–1930-х годов (В.А. Фаворский, Д.А. Шмаринов, Е.А. Кибрик, Г.С. Верейский и др.)</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Всесоюзные выставки 1930-х годов («Индустрия социализма», «XX лет РККА»). Советская живопись и графика в годы Великой Отечественной войны на примере творчества А.А. Дейнеки, Г.Г. Нисского, С.В. Герасимова, П.Д. Корина, М.И. Авилова, А.А. Пластова, М.И. Авилова, Г.К. Савицкого, П.П. Соколова-Скаля, П.И. Котова, Р.Р. Френца, В.П. Ефанова, М.Г. Платонова, В.А. Серова, К.И. Финогенова, А.А. Лабаса, Т.Г. Гапоненко, И.А. Лукомского, П.Т. Мальцева и др.</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Советская послевоенная живопись 1946–1962 гг. А.А. Дейнека, А.М. Герасимов, Б.В. Иогансон, С.В. Герасимов, П.Д. Корин, А.А. Пластов, Г.К. Савицкий, П.П. Соколов- Скаля, Г.Н. Горелое, П.И. Котов, В.П.Ефанов, К.А. Финогенов, В.А. Серов, Г.Г. Нисский, А.А. Лабас, В.Н. Яковлев, Б.М. Неменский, Ю.М. Непринцев, А.И. Лактионов, Ю.В. Волков, Т.Н. Яблонская, Д.А. Налбандян, С.А. Чуйков.</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«сурового стиля», его истоки и его влияние на дальнейшее развитие отечественнго изобразительного искусства. На примере творчества А. и П. Смолиных, П.Ф. Никонова, В.Е. Попова, Н.И. Андронова, Г.М. Коржева, А.В. Васнецова, В.Б. Эльконина, Т.Т. Салахова, Е.Е. Моисеенко, братьев Ткачёвых и др.</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«Неофициальное искусство» в СССР 1960–1980-х годов: стили, направления, группы.</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24"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3C">
      <w:pPr>
        <w:pStyle w:val="Heading1"/>
        <w:numPr>
          <w:ilvl w:val="0"/>
          <w:numId w:val="14"/>
        </w:numPr>
        <w:tabs>
          <w:tab w:val="left" w:leader="none" w:pos="544"/>
        </w:tabs>
        <w:ind w:left="0" w:right="24" w:firstLine="0"/>
        <w:rPr/>
      </w:pPr>
      <w:r w:rsidDel="00000000" w:rsidR="00000000" w:rsidRPr="00000000">
        <w:rPr>
          <w:rtl w:val="0"/>
        </w:rPr>
        <w:t xml:space="preserve">Учебно-методическое и информационное обеспечение дисциплины</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716"/>
          <w:tab w:val="left" w:leader="none" w:pos="1717"/>
        </w:tabs>
        <w:spacing w:after="0" w:before="1" w:line="240" w:lineRule="auto"/>
        <w:ind w:left="0" w:right="24"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Список источников и литературы</w:t>
      </w: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Андреева 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Угол несоответствия. Школы нонконформизма. Москва – Ленинград. 1946– 1991. М.: Искусство – XXI век, 2012.</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Ковтун Е.Ф.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Русский авангард 1920-х — 1930-х годов. СПб.: Палас Эдишн, 1999.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Морозов А.И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Конец утопии: Из истории искусства в СССР 1930-х гг. М.: Галарт, 1995.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Морозов А.И.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Соцреализм и реализм. М.: Галарт, 2007.</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Неофициальное искусство в СССР. 1950–1980-е годы: Сборник / Ред.-сост. А.К. Флорковская. М.: НИИ теории и истории изобразительных искусств Российской академии художеств, БуксМАрт, 2014.</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Очерки истории советского искусства: архитектура, живопись, скульптура. М.: Советский художник, 1980.</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Паперный 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Культура 2. М.: Новое литературное обозрение, 2007.</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Поспелов Г.Г.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начала ХХ века: Судьба и облик России. М.: Наука, 2000.</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Русакова А.А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Символизм в русской живописи. М.: Искусство, 1995.</w:t>
      </w:r>
    </w:p>
    <w:p w:rsidR="00000000" w:rsidDel="00000000" w:rsidP="00000000" w:rsidRDefault="00000000" w:rsidRPr="00000000" w14:paraId="00000247">
      <w:pPr>
        <w:spacing w:line="275" w:lineRule="auto"/>
        <w:ind w:right="24"/>
        <w:rPr>
          <w:sz w:val="24"/>
          <w:szCs w:val="24"/>
        </w:rPr>
      </w:pPr>
      <w:r w:rsidDel="00000000" w:rsidR="00000000" w:rsidRPr="00000000">
        <w:rPr>
          <w:i w:val="1"/>
          <w:sz w:val="24"/>
          <w:szCs w:val="24"/>
          <w:rtl w:val="0"/>
        </w:rPr>
        <w:t xml:space="preserve">Сарабьянов Д.В</w:t>
      </w:r>
      <w:r w:rsidDel="00000000" w:rsidR="00000000" w:rsidRPr="00000000">
        <w:rPr>
          <w:sz w:val="24"/>
          <w:szCs w:val="24"/>
          <w:rtl w:val="0"/>
        </w:rPr>
        <w:t xml:space="preserve">. Стиль модерн. М.: Искусство, 1989.</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Северюхин Д.Я., Лейкинд О.Л</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Золотой век художественных объединений в России и СССР (1890–1932): Справочник. СПб.: Издательство Чернышева, 1993.</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8"/>
          <w:tab w:val="left" w:leader="none" w:pos="2018"/>
          <w:tab w:val="left" w:leader="none" w:pos="4700"/>
          <w:tab w:val="left" w:leader="none" w:pos="6714"/>
          <w:tab w:val="left" w:leader="none" w:pos="7976"/>
        </w:tabs>
        <w:spacing w:after="0" w:before="4"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Суздалев П.К.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Советское искусство периода Великой Отечественной войны. М., 1965.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Толстой</w:t>
        <w:tab/>
        <w:t xml:space="preserve">В.П.</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истоков   советского</w:t>
        <w:tab/>
        <w:t xml:space="preserve">монументального</w:t>
        <w:tab/>
        <w:t xml:space="preserve">искусства.</w:t>
        <w:tab/>
        <w:t xml:space="preserve">1917–1923. М.: Изобразительное искусство, 1983.</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Турчин В.С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 лабиринтам авангарда. М.: Издательство МГУ, 1993.</w:t>
      </w:r>
    </w:p>
    <w:p w:rsidR="00000000" w:rsidDel="00000000" w:rsidP="00000000" w:rsidRDefault="00000000" w:rsidRPr="00000000" w14:paraId="0000024B">
      <w:pPr>
        <w:spacing w:before="68" w:lineRule="auto"/>
        <w:ind w:right="24"/>
        <w:rPr>
          <w:sz w:val="24"/>
          <w:szCs w:val="24"/>
        </w:rPr>
      </w:pPr>
      <w:r w:rsidDel="00000000" w:rsidR="00000000" w:rsidRPr="00000000">
        <w:rPr>
          <w:i w:val="1"/>
          <w:sz w:val="24"/>
          <w:szCs w:val="24"/>
          <w:rtl w:val="0"/>
        </w:rPr>
        <w:t xml:space="preserve">Хан-Магомедов С.О</w:t>
      </w:r>
      <w:r w:rsidDel="00000000" w:rsidR="00000000" w:rsidRPr="00000000">
        <w:rPr>
          <w:sz w:val="24"/>
          <w:szCs w:val="24"/>
          <w:rtl w:val="0"/>
        </w:rPr>
        <w:t xml:space="preserve">. Архитектура советского авангарда. Кн. 1. М., 1996.</w:t>
      </w:r>
    </w:p>
    <w:p w:rsidR="00000000" w:rsidDel="00000000" w:rsidP="00000000" w:rsidRDefault="00000000" w:rsidRPr="00000000" w14:paraId="0000024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ресурсов информационно-телекоммуникационной сети «Интернет».</w:t>
      </w:r>
    </w:p>
    <w:p w:rsidR="00000000" w:rsidDel="00000000" w:rsidP="00000000" w:rsidRDefault="00000000" w:rsidRPr="00000000" w14:paraId="0000024D">
      <w:pPr>
        <w:pStyle w:val="Heading1"/>
        <w:spacing w:before="3" w:lineRule="auto"/>
        <w:ind w:left="0" w:right="24" w:firstLine="0"/>
        <w:rPr/>
      </w:pPr>
      <w:r w:rsidDel="00000000" w:rsidR="00000000" w:rsidRPr="00000000">
        <w:rPr>
          <w:rtl w:val="0"/>
        </w:rPr>
        <w:t xml:space="preserve">Перечень БД и ИСС</w:t>
      </w:r>
    </w:p>
    <w:p w:rsidR="00000000" w:rsidDel="00000000" w:rsidP="00000000" w:rsidRDefault="00000000" w:rsidRPr="00000000" w14:paraId="0000024E">
      <w:pPr>
        <w:spacing w:after="6" w:line="274" w:lineRule="auto"/>
        <w:ind w:right="24"/>
        <w:jc w:val="right"/>
        <w:rPr>
          <w:i w:val="1"/>
          <w:sz w:val="24"/>
          <w:szCs w:val="24"/>
        </w:rPr>
      </w:pPr>
      <w:r w:rsidDel="00000000" w:rsidR="00000000" w:rsidRPr="00000000">
        <w:rPr>
          <w:i w:val="1"/>
          <w:sz w:val="24"/>
          <w:szCs w:val="24"/>
          <w:rtl w:val="0"/>
        </w:rPr>
        <w:t xml:space="preserve">Таблица 2</w:t>
      </w:r>
    </w:p>
    <w:tbl>
      <w:tblPr>
        <w:tblStyle w:val="Table12"/>
        <w:tblW w:w="9364.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
        <w:gridCol w:w="8480"/>
        <w:tblGridChange w:id="0">
          <w:tblGrid>
            <w:gridCol w:w="884"/>
            <w:gridCol w:w="8480"/>
          </w:tblGrid>
        </w:tblGridChange>
      </w:tblGrid>
      <w:tr>
        <w:trPr>
          <w:cantSplit w:val="0"/>
          <w:trHeight w:val="277" w:hRule="atLeast"/>
          <w:tblHeader w:val="0"/>
        </w:trPr>
        <w:tc>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103" w:hRule="atLeast"/>
          <w:tblHeader w:val="0"/>
        </w:trPr>
        <w:tc>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2019 г.</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 Scopus</w:t>
            </w:r>
          </w:p>
        </w:tc>
      </w:tr>
      <w:tr>
        <w:trPr>
          <w:cantSplit w:val="0"/>
          <w:trHeight w:val="1934" w:hRule="atLeast"/>
          <w:tblHeader w:val="0"/>
        </w:trPr>
        <w:tc>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2019 г.</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издания издательства Springer</w:t>
            </w:r>
          </w:p>
        </w:tc>
      </w:tr>
      <w:tr>
        <w:trPr>
          <w:cantSplit w:val="0"/>
          <w:trHeight w:val="825" w:hRule="atLeast"/>
          <w:tblHeader w:val="0"/>
        </w:trPr>
        <w:tc>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tc>
      </w:tr>
      <w:tr>
        <w:trPr>
          <w:cantSplit w:val="0"/>
          <w:trHeight w:val="830" w:hRule="atLeast"/>
          <w:tblHeader w:val="0"/>
        </w:trPr>
        <w:tc>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1">
      <w:pPr>
        <w:pStyle w:val="Heading1"/>
        <w:numPr>
          <w:ilvl w:val="0"/>
          <w:numId w:val="14"/>
        </w:numPr>
        <w:tabs>
          <w:tab w:val="left" w:leader="none" w:pos="602"/>
        </w:tabs>
        <w:spacing w:before="224" w:line="275" w:lineRule="auto"/>
        <w:ind w:left="0" w:right="24" w:firstLine="0"/>
        <w:jc w:val="both"/>
        <w:rPr/>
      </w:pPr>
      <w:r w:rsidDel="00000000" w:rsidR="00000000" w:rsidRPr="00000000">
        <w:rPr>
          <w:rtl w:val="0"/>
        </w:rPr>
        <w:t xml:space="preserve">Материально-техническое обеспечение дисциплины</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обеспечен доступ к современным профессиональным базам данных, информационным справочным и поисковым системам по истории искусства. Это необходимо для самостоятельной работы с источниками, подготовки к семинарам.</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 Читальный зал библиотеки, Режим работы: понедельник-пятница 10.00-20.00, суббота 10.00-17.00., которые оборудованы персональными компьютерами с возможностью подключения к сети «Интернет», а также имеют доступ в электронную информационно-образовательную среду университета.</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65">
      <w:pPr>
        <w:pStyle w:val="Heading1"/>
        <w:spacing w:before="92" w:line="237" w:lineRule="auto"/>
        <w:ind w:left="0" w:right="24" w:firstLine="0"/>
        <w:rPr/>
      </w:pPr>
      <w:r w:rsidDel="00000000" w:rsidR="00000000" w:rsidRPr="00000000">
        <w:rPr>
          <w:rtl w:val="0"/>
        </w:rPr>
        <w:t xml:space="preserve">Состав программного обеспечения (ПО) Перечень ПО</w:t>
      </w:r>
    </w:p>
    <w:p w:rsidR="00000000" w:rsidDel="00000000" w:rsidP="00000000" w:rsidRDefault="00000000" w:rsidRPr="00000000" w14:paraId="00000266">
      <w:pPr>
        <w:spacing w:after="6" w:line="275" w:lineRule="auto"/>
        <w:ind w:right="24"/>
        <w:rPr>
          <w:i w:val="1"/>
          <w:sz w:val="24"/>
          <w:szCs w:val="24"/>
        </w:rPr>
      </w:pPr>
      <w:r w:rsidDel="00000000" w:rsidR="00000000" w:rsidRPr="00000000">
        <w:rPr>
          <w:i w:val="1"/>
          <w:sz w:val="24"/>
          <w:szCs w:val="24"/>
          <w:rtl w:val="0"/>
        </w:rPr>
        <w:t xml:space="preserve">Таблица 1</w:t>
      </w:r>
    </w:p>
    <w:tbl>
      <w:tblPr>
        <w:tblStyle w:val="Table13"/>
        <w:tblW w:w="9364.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3971"/>
        <w:gridCol w:w="1796"/>
        <w:gridCol w:w="2968"/>
        <w:tblGridChange w:id="0">
          <w:tblGrid>
            <w:gridCol w:w="629"/>
            <w:gridCol w:w="3971"/>
            <w:gridCol w:w="1796"/>
            <w:gridCol w:w="2968"/>
          </w:tblGrid>
        </w:tblGridChange>
      </w:tblGrid>
      <w:tr>
        <w:trPr>
          <w:cantSplit w:val="0"/>
          <w:trHeight w:val="1103" w:hRule="atLeast"/>
          <w:tblHeader w:val="0"/>
        </w:trPr>
        <w:tc>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tc>
        <w:tc>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ПО</w:t>
            </w:r>
          </w:p>
        </w:tc>
        <w:tc>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Производитель</w:t>
            </w:r>
          </w:p>
        </w:tc>
        <w:tc>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лицензионное или свободно</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распространяемое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rHeight w:val="278" w:hRule="atLeast"/>
          <w:tblHeader w:val="0"/>
        </w:trPr>
        <w:tc>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5" w:hRule="atLeast"/>
          <w:tblHeader w:val="0"/>
        </w:trPr>
        <w:tc>
          <w:tcPr>
            <w:tcBorders>
              <w:bottom w:color="000000" w:space="0" w:sz="6" w:val="single"/>
            </w:tcBorders>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bottom w:color="000000" w:space="0" w:sz="6" w:val="single"/>
            </w:tcBorders>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tcBorders>
              <w:bottom w:color="000000" w:space="0" w:sz="6" w:val="single"/>
            </w:tcBorders>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tcBorders>
              <w:bottom w:color="000000" w:space="0" w:sz="6" w:val="single"/>
            </w:tcBorders>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5" w:hRule="atLeast"/>
          <w:tblHeader w:val="0"/>
        </w:trPr>
        <w:tc>
          <w:tcPr>
            <w:tcBorders>
              <w:top w:color="000000" w:space="0" w:sz="6" w:val="single"/>
            </w:tcBorders>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6" w:val="single"/>
            </w:tcBorders>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tcBorders>
              <w:top w:color="000000" w:space="0" w:sz="6" w:val="single"/>
            </w:tcBorders>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tcBorders>
              <w:top w:color="000000" w:space="0" w:sz="6" w:val="single"/>
            </w:tcBorders>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289">
      <w:pPr>
        <w:spacing w:line="253" w:lineRule="auto"/>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1"/>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28B">
      <w:pPr>
        <w:pStyle w:val="Heading1"/>
        <w:numPr>
          <w:ilvl w:val="0"/>
          <w:numId w:val="14"/>
        </w:numPr>
        <w:tabs>
          <w:tab w:val="left" w:leader="none" w:pos="602"/>
        </w:tabs>
        <w:spacing w:before="90" w:line="242" w:lineRule="auto"/>
        <w:ind w:left="0" w:right="24" w:firstLine="0"/>
        <w:rPr/>
      </w:pPr>
      <w:r w:rsidDel="00000000" w:rsidR="00000000" w:rsidRPr="00000000">
        <w:rPr>
          <w:rtl w:val="0"/>
        </w:rPr>
        <w:t xml:space="preserve">Обеспечение образовательного процесса для лиц с ограниченными возможностями здоровья</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0" w:line="291.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29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01"/>
        </w:tabs>
        <w:spacing w:after="0" w:before="1"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29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67"/>
          <w:tab w:val="left" w:leader="none" w:pos="968"/>
          <w:tab w:val="left" w:leader="none" w:pos="2444"/>
          <w:tab w:val="left" w:leader="none" w:pos="3469"/>
          <w:tab w:val="left" w:leader="none" w:pos="5076"/>
          <w:tab w:val="left" w:leader="none" w:pos="5531"/>
          <w:tab w:val="left" w:leader="none" w:pos="7002"/>
          <w:tab w:val="left" w:leader="none" w:pos="7457"/>
        </w:tabs>
        <w:spacing w:after="0" w:before="5"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 или могут быть заменены устным ответом;</w:t>
      </w:r>
    </w:p>
    <w:p w:rsidR="00000000" w:rsidDel="00000000" w:rsidP="00000000" w:rsidRDefault="00000000" w:rsidRPr="00000000" w14:paraId="0000029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0"/>
        </w:tabs>
        <w:spacing w:after="0" w:before="4"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обеспечивается индивидуальное равномерное освещение не менее 300 люкс;</w:t>
      </w:r>
    </w:p>
    <w:p w:rsidR="00000000" w:rsidDel="00000000" w:rsidP="00000000" w:rsidRDefault="00000000" w:rsidRPr="00000000" w14:paraId="0000029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25"/>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000000" w:rsidDel="00000000" w:rsidP="00000000" w:rsidRDefault="00000000" w:rsidRPr="00000000" w14:paraId="0000029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задания оформляются увеличенным шрифтом;</w:t>
      </w:r>
    </w:p>
    <w:p w:rsidR="00000000" w:rsidDel="00000000" w:rsidP="00000000" w:rsidRDefault="00000000" w:rsidRPr="00000000" w14:paraId="0000029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9"/>
        </w:tabs>
        <w:spacing w:after="0" w:before="3"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29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5" w:line="291.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29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34"/>
        </w:tabs>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либо предоставляется звукоусиливающая аппаратура индивидуального пользования;</w:t>
      </w:r>
    </w:p>
    <w:p w:rsidR="00000000" w:rsidDel="00000000" w:rsidP="00000000" w:rsidRDefault="00000000" w:rsidRPr="00000000" w14:paraId="0000029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задания выполняются на компьютере в письменной форме;</w:t>
      </w:r>
    </w:p>
    <w:p w:rsidR="00000000" w:rsidDel="00000000" w:rsidP="00000000" w:rsidRDefault="00000000" w:rsidRPr="00000000" w14:paraId="0000029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15"/>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письменной форме на компьютере; возможно проведение в форме тестирования.</w:t>
      </w:r>
    </w:p>
    <w:p w:rsidR="00000000" w:rsidDel="00000000" w:rsidP="00000000" w:rsidRDefault="00000000" w:rsidRPr="00000000" w14:paraId="0000029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0" w:line="28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лиц с нарушениями опорно-двигательного аппарата:</w:t>
      </w:r>
    </w:p>
    <w:p w:rsidR="00000000" w:rsidDel="00000000" w:rsidP="00000000" w:rsidRDefault="00000000" w:rsidRPr="00000000" w14:paraId="0000029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01"/>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29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967"/>
          <w:tab w:val="left" w:leader="none" w:pos="968"/>
          <w:tab w:val="left" w:leader="none" w:pos="2446"/>
          <w:tab w:val="left" w:leader="none" w:pos="3467"/>
          <w:tab w:val="left" w:leader="none" w:pos="5074"/>
          <w:tab w:val="left" w:leader="none" w:pos="5533"/>
          <w:tab w:val="left" w:leader="none" w:pos="7001"/>
          <w:tab w:val="left" w:leader="none" w:pos="7456"/>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w:t>
      </w:r>
    </w:p>
    <w:p w:rsidR="00000000" w:rsidDel="00000000" w:rsidP="00000000" w:rsidRDefault="00000000" w:rsidRPr="00000000" w14:paraId="0000029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9"/>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781"/>
          <w:tab w:val="left" w:leader="none" w:pos="2247"/>
          <w:tab w:val="left" w:leader="none" w:pos="2621"/>
          <w:tab w:val="left" w:leader="none" w:pos="3334"/>
          <w:tab w:val="left" w:leader="none" w:pos="3599"/>
          <w:tab w:val="left" w:leader="none" w:pos="4112"/>
          <w:tab w:val="left" w:leader="none" w:pos="5325"/>
          <w:tab w:val="left" w:leader="none" w:pos="6118"/>
          <w:tab w:val="left" w:leader="none" w:pos="6821"/>
          <w:tab w:val="left" w:leader="none" w:pos="7541"/>
          <w:tab w:val="left" w:leader="none" w:pos="8188"/>
        </w:tabs>
        <w:spacing w:after="0" w:before="0" w:line="240"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необходимости предусматривается увеличение времени для подготовки ответа. Процедура</w:t>
        <w:tab/>
        <w:t xml:space="preserve">проведения</w:t>
        <w:tab/>
        <w:t xml:space="preserve">промежуточной</w:t>
        <w:tab/>
        <w:t xml:space="preserve">аттестации</w:t>
        <w:tab/>
        <w:t xml:space="preserve">для</w:t>
        <w:tab/>
        <w:t xml:space="preserve">обучающихся устанавливается</w:t>
        <w:tab/>
        <w:t xml:space="preserve">с</w:t>
        <w:tab/>
        <w:t xml:space="preserve">учётом</w:t>
        <w:tab/>
        <w:t xml:space="preserve">их</w:t>
        <w:tab/>
        <w:t xml:space="preserve">индивидуальных</w:t>
        <w:tab/>
        <w:t xml:space="preserve">психофизических</w:t>
        <w:tab/>
        <w:t xml:space="preserve">особенностей.</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 может проводиться в несколько этапов.</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Del="00000000" w:rsidR="00000000" w:rsidRPr="00000000">
        <w:rPr>
          <w:rFonts w:ascii="Times New Roman" w:cs="Times New Roman" w:eastAsia="Times New Roman" w:hAnsi="Times New Roman"/>
          <w:b w:val="0"/>
          <w:i w:val="0"/>
          <w:smallCaps w:val="0"/>
          <w:strike w:val="0"/>
          <w:color w:val="339966"/>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 могут использоваться собственные технические средства.</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Проведение процедуры оценивания результатов обучения допускается с использованием дистанционных образовательных технологий.</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000000" w:rsidDel="00000000" w:rsidP="00000000" w:rsidRDefault="00000000" w:rsidRPr="00000000" w14:paraId="000002A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0" w:line="291.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2A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 увеличенным шрифтом;</w:t>
      </w:r>
    </w:p>
    <w:p w:rsidR="00000000" w:rsidDel="00000000" w:rsidP="00000000" w:rsidRDefault="00000000" w:rsidRPr="00000000" w14:paraId="000002A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2A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аудиофайла.</w:t>
      </w:r>
    </w:p>
    <w:p w:rsidR="00000000" w:rsidDel="00000000" w:rsidP="00000000" w:rsidRDefault="00000000" w:rsidRPr="00000000" w14:paraId="000002A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70" w:line="291.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2A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w:t>
      </w:r>
    </w:p>
    <w:p w:rsidR="00000000" w:rsidDel="00000000" w:rsidP="00000000" w:rsidRDefault="00000000" w:rsidRPr="00000000" w14:paraId="000002A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2A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1" w:line="291.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с нарушениями опорно-двигательного аппарата:</w:t>
      </w:r>
    </w:p>
    <w:p w:rsidR="00000000" w:rsidDel="00000000" w:rsidP="00000000" w:rsidRDefault="00000000" w:rsidRPr="00000000" w14:paraId="000002A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w:t>
      </w:r>
    </w:p>
    <w:p w:rsidR="00000000" w:rsidDel="00000000" w:rsidP="00000000" w:rsidRDefault="00000000" w:rsidRPr="00000000" w14:paraId="000002A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2"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2A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аудиофайла.</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w:t>
      </w:r>
    </w:p>
    <w:p w:rsidR="00000000" w:rsidDel="00000000" w:rsidP="00000000" w:rsidRDefault="00000000" w:rsidRPr="00000000" w14:paraId="000002A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1"/>
        </w:tabs>
        <w:spacing w:after="0" w:before="1"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2B0">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1011"/>
        </w:tabs>
        <w:spacing w:after="0" w:before="1"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устройством для сканирования и чтения с камерой SARA CE;</w:t>
      </w:r>
    </w:p>
    <w:p w:rsidR="00000000" w:rsidDel="00000000" w:rsidP="00000000" w:rsidRDefault="00000000" w:rsidRPr="00000000" w14:paraId="000002B1">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1011"/>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дисплеем Брайля PAC Mate 20;</w:t>
      </w:r>
    </w:p>
    <w:p w:rsidR="00000000" w:rsidDel="00000000" w:rsidP="00000000" w:rsidRDefault="00000000" w:rsidRPr="00000000" w14:paraId="000002B2">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1011"/>
        </w:tabs>
        <w:spacing w:after="0" w:before="3" w:line="27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принтером Брайля EmBraille ViewPlus;</w:t>
      </w:r>
    </w:p>
    <w:p w:rsidR="00000000" w:rsidDel="00000000" w:rsidP="00000000" w:rsidRDefault="00000000" w:rsidRPr="00000000" w14:paraId="000002B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020"/>
          <w:tab w:val="left" w:leader="none" w:pos="1021"/>
        </w:tabs>
        <w:spacing w:after="0" w:before="0" w:line="293.0000000000000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2B4">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1149"/>
          <w:tab w:val="left" w:leader="none" w:pos="1150"/>
          <w:tab w:val="left" w:leader="none" w:pos="5553"/>
          <w:tab w:val="left" w:leader="none" w:pos="6100"/>
          <w:tab w:val="left" w:leader="none" w:pos="6954"/>
          <w:tab w:val="left" w:leader="none" w:pos="7261"/>
          <w:tab w:val="left" w:leader="none" w:pos="8743"/>
          <w:tab w:val="left" w:leader="none" w:pos="9515"/>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автоматизированным   рабочим   местом</w:t>
        <w:tab/>
        <w:t xml:space="preserve">для</w:t>
        <w:tab/>
        <w:t xml:space="preserve">людей</w:t>
        <w:tab/>
        <w:t xml:space="preserve">с</w:t>
        <w:tab/>
        <w:t xml:space="preserve">нарушением</w:t>
        <w:tab/>
        <w:t xml:space="preserve">слуха</w:t>
        <w:tab/>
        <w:t xml:space="preserve">и слабослышащих;</w:t>
      </w:r>
    </w:p>
    <w:p w:rsidR="00000000" w:rsidDel="00000000" w:rsidP="00000000" w:rsidRDefault="00000000" w:rsidRPr="00000000" w14:paraId="000002B5">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1011"/>
        </w:tabs>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акустический усилитель и колонки;</w:t>
      </w:r>
    </w:p>
    <w:p w:rsidR="00000000" w:rsidDel="00000000" w:rsidP="00000000" w:rsidRDefault="00000000" w:rsidRPr="00000000" w14:paraId="000002B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359"/>
          <w:tab w:val="left" w:leader="none" w:pos="1021"/>
        </w:tabs>
        <w:spacing w:after="0" w:before="3" w:line="291.99999999999994"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с нарушениями опорно-двигательного аппарата:</w:t>
      </w:r>
    </w:p>
    <w:p w:rsidR="00000000" w:rsidDel="00000000" w:rsidP="00000000" w:rsidRDefault="00000000" w:rsidRPr="00000000" w14:paraId="000002B7">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144"/>
        </w:tabs>
        <w:spacing w:after="0" w:before="0" w:line="273"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передвижными, регулируемыми эргономическими партами СИ-1;</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компьютерной техникой со специальным программным обеспечением.</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A">
      <w:pPr>
        <w:pStyle w:val="Heading1"/>
        <w:numPr>
          <w:ilvl w:val="0"/>
          <w:numId w:val="14"/>
        </w:numPr>
        <w:tabs>
          <w:tab w:val="left" w:leader="none" w:pos="540"/>
        </w:tabs>
        <w:spacing w:line="275" w:lineRule="auto"/>
        <w:ind w:left="0" w:right="24" w:firstLine="0"/>
        <w:rPr/>
      </w:pPr>
      <w:r w:rsidDel="00000000" w:rsidR="00000000" w:rsidRPr="00000000">
        <w:rPr>
          <w:rtl w:val="0"/>
        </w:rPr>
        <w:t xml:space="preserve">Методические материалы</w:t>
      </w:r>
    </w:p>
    <w:p w:rsidR="00000000" w:rsidDel="00000000" w:rsidP="00000000" w:rsidRDefault="00000000" w:rsidRPr="00000000" w14:paraId="000002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722"/>
        </w:tabs>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Планы практических (семинарских) занятий</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D">
      <w:pPr>
        <w:pStyle w:val="Heading1"/>
        <w:ind w:left="0" w:right="24" w:firstLine="0"/>
        <w:jc w:val="center"/>
        <w:rPr/>
      </w:pPr>
      <w:r w:rsidDel="00000000" w:rsidR="00000000" w:rsidRPr="00000000">
        <w:rPr>
          <w:u w:val="single"/>
          <w:rtl w:val="0"/>
        </w:rPr>
        <w:t xml:space="preserve">Семинар 1:</w:t>
      </w:r>
      <w:r w:rsidDel="00000000" w:rsidR="00000000" w:rsidRPr="00000000">
        <w:rPr>
          <w:rtl w:val="0"/>
        </w:rPr>
        <w:t xml:space="preserve"> Художественные объединения 1900–1910-х годов (Тема 1)</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24"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Доклад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Положения эстетической программы и теоретических взглядов «Мира искусства» и их реализация в творческой деятельности объединения.</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Доклад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«Союз русских художников» и особенности московской живописной школы.</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Доклад 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Поиски темы и стиля в творчестве художников «Голубой розы».</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ind w:right="24"/>
        <w:jc w:val="both"/>
        <w:rPr>
          <w:sz w:val="24"/>
          <w:szCs w:val="24"/>
        </w:rPr>
      </w:pPr>
      <w:r w:rsidDel="00000000" w:rsidR="00000000" w:rsidRPr="00000000">
        <w:rPr>
          <w:b w:val="1"/>
          <w:sz w:val="24"/>
          <w:szCs w:val="24"/>
          <w:rtl w:val="0"/>
        </w:rPr>
        <w:t xml:space="preserve">Регламент доклада – </w:t>
      </w:r>
      <w:r w:rsidDel="00000000" w:rsidR="00000000" w:rsidRPr="00000000">
        <w:rPr>
          <w:sz w:val="24"/>
          <w:szCs w:val="24"/>
          <w:rtl w:val="0"/>
        </w:rPr>
        <w:t xml:space="preserve">не более 15 мин.</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Вопросы.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из участников семинара может задать вопрос по теме доклада.</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Оппонирование.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Резюме.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8">
      <w:pPr>
        <w:pStyle w:val="Heading1"/>
        <w:spacing w:line="275" w:lineRule="auto"/>
        <w:ind w:left="0" w:right="24" w:firstLine="0"/>
        <w:rPr/>
      </w:pPr>
      <w:r w:rsidDel="00000000" w:rsidR="00000000" w:rsidRPr="00000000">
        <w:rPr>
          <w:rtl w:val="0"/>
        </w:rPr>
        <w:t xml:space="preserve">Контрольные вопросы:</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Какие течения западно-европейской культуры повлияли на формирование эстетических взглядов мирискусников?</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9"/>
          <w:tab w:val="left" w:leader="none" w:pos="1460"/>
          <w:tab w:val="left" w:leader="none" w:pos="3072"/>
          <w:tab w:val="left" w:leader="none" w:pos="4779"/>
          <w:tab w:val="left" w:leader="none" w:pos="6505"/>
          <w:tab w:val="left" w:leader="none" w:pos="7474"/>
          <w:tab w:val="left" w:leader="none" w:pos="9522"/>
        </w:tabs>
        <w:spacing w:after="0" w:before="6"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w:t>
        <w:tab/>
        <w:t xml:space="preserve">чем</w:t>
        <w:tab/>
        <w:t xml:space="preserve">заключались</w:t>
        <w:tab/>
        <w:t xml:space="preserve">программные</w:t>
        <w:tab/>
        <w:t xml:space="preserve">противоречия</w:t>
        <w:tab/>
        <w:t xml:space="preserve">между</w:t>
        <w:tab/>
        <w:t xml:space="preserve">мирискусниками</w:t>
        <w:tab/>
        <w:t xml:space="preserve">и передвижниками?</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Какие жанровые предпочтения наиболее ярко выразились в творчестве «Союза русских художников» и чем это было продиктовано?</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чем проявились расхождения между московской и петербургской группами СРХ? Какие художественные концепции В.Э. Борисова-Мусатова были развиты в творчестве мастеров «Голубой розы»?</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Какова была роль журнала «Золотое руно» в жизни объединения «Голубая роза»?</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F">
      <w:pPr>
        <w:pStyle w:val="Heading1"/>
        <w:spacing w:line="275" w:lineRule="auto"/>
        <w:ind w:left="0" w:right="24" w:firstLine="0"/>
        <w:rPr/>
      </w:pPr>
      <w:r w:rsidDel="00000000" w:rsidR="00000000" w:rsidRPr="00000000">
        <w:rPr>
          <w:rtl w:val="0"/>
        </w:rPr>
        <w:t xml:space="preserve">Источники и литература:</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Поспелов Г.Г.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начала ХХ века: Судьба и облик России. М.: Наука, 2000.</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Русакова А.А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Символизм в русской живописи. М.: Искусство, 1995.</w:t>
      </w:r>
    </w:p>
    <w:p w:rsidR="00000000" w:rsidDel="00000000" w:rsidP="00000000" w:rsidRDefault="00000000" w:rsidRPr="00000000" w14:paraId="000002D2">
      <w:pPr>
        <w:spacing w:before="2" w:line="275" w:lineRule="auto"/>
        <w:ind w:right="24"/>
        <w:rPr>
          <w:sz w:val="24"/>
          <w:szCs w:val="24"/>
        </w:rPr>
      </w:pPr>
      <w:r w:rsidDel="00000000" w:rsidR="00000000" w:rsidRPr="00000000">
        <w:rPr>
          <w:i w:val="1"/>
          <w:sz w:val="24"/>
          <w:szCs w:val="24"/>
          <w:rtl w:val="0"/>
        </w:rPr>
        <w:t xml:space="preserve">Сарабьянов Д.В</w:t>
      </w:r>
      <w:r w:rsidDel="00000000" w:rsidR="00000000" w:rsidRPr="00000000">
        <w:rPr>
          <w:sz w:val="24"/>
          <w:szCs w:val="24"/>
          <w:rtl w:val="0"/>
        </w:rPr>
        <w:t xml:space="preserve">. Стиль модерн. М.: Искусство, 1989.</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Северюхин Д.Я., Лейкинд О.Л</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Золотой век художественных объединений в России и СССР (1890–1932): Справочник. СПб.: Издательство Чернышева, 1993.</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6">
      <w:pPr>
        <w:spacing w:line="237" w:lineRule="auto"/>
        <w:ind w:right="24"/>
        <w:rPr>
          <w:sz w:val="24"/>
          <w:szCs w:val="24"/>
        </w:rPr>
      </w:pPr>
      <w:r w:rsidDel="00000000" w:rsidR="00000000" w:rsidRPr="00000000">
        <w:rPr>
          <w:b w:val="1"/>
          <w:sz w:val="24"/>
          <w:szCs w:val="24"/>
          <w:u w:val="single"/>
          <w:rtl w:val="0"/>
        </w:rPr>
        <w:t xml:space="preserve">Семинар 2:</w:t>
      </w:r>
      <w:r w:rsidDel="00000000" w:rsidR="00000000" w:rsidRPr="00000000">
        <w:rPr>
          <w:b w:val="1"/>
          <w:sz w:val="24"/>
          <w:szCs w:val="24"/>
          <w:rtl w:val="0"/>
        </w:rPr>
        <w:t xml:space="preserve"> Течения русского авангарда до 1917 года (Тема 2) Доклад 1. </w:t>
      </w:r>
      <w:r w:rsidDel="00000000" w:rsidR="00000000" w:rsidRPr="00000000">
        <w:rPr>
          <w:sz w:val="24"/>
          <w:szCs w:val="24"/>
          <w:rtl w:val="0"/>
        </w:rPr>
        <w:t xml:space="preserve">Стилевая эволюция «Бубнового валета» (1911–1917).</w:t>
      </w:r>
    </w:p>
    <w:p w:rsidR="00000000" w:rsidDel="00000000" w:rsidP="00000000" w:rsidRDefault="00000000" w:rsidRPr="00000000" w14:paraId="000002D7">
      <w:pPr>
        <w:spacing w:line="275" w:lineRule="auto"/>
        <w:ind w:right="24"/>
        <w:rPr>
          <w:sz w:val="24"/>
          <w:szCs w:val="24"/>
        </w:rPr>
      </w:pPr>
      <w:r w:rsidDel="00000000" w:rsidR="00000000" w:rsidRPr="00000000">
        <w:rPr>
          <w:b w:val="1"/>
          <w:sz w:val="24"/>
          <w:szCs w:val="24"/>
          <w:rtl w:val="0"/>
        </w:rPr>
        <w:t xml:space="preserve">Доклад 2. «</w:t>
      </w:r>
      <w:r w:rsidDel="00000000" w:rsidR="00000000" w:rsidRPr="00000000">
        <w:rPr>
          <w:sz w:val="24"/>
          <w:szCs w:val="24"/>
          <w:rtl w:val="0"/>
        </w:rPr>
        <w:t xml:space="preserve">Беспредметность» В.В. Кандинского.</w:t>
      </w:r>
    </w:p>
    <w:p w:rsidR="00000000" w:rsidDel="00000000" w:rsidP="00000000" w:rsidRDefault="00000000" w:rsidRPr="00000000" w14:paraId="000002D8">
      <w:pPr>
        <w:spacing w:before="3" w:lineRule="auto"/>
        <w:ind w:right="24"/>
        <w:rPr>
          <w:sz w:val="24"/>
          <w:szCs w:val="24"/>
        </w:rPr>
      </w:pPr>
      <w:r w:rsidDel="00000000" w:rsidR="00000000" w:rsidRPr="00000000">
        <w:rPr>
          <w:b w:val="1"/>
          <w:sz w:val="24"/>
          <w:szCs w:val="24"/>
          <w:rtl w:val="0"/>
        </w:rPr>
        <w:t xml:space="preserve">Доклад 3. </w:t>
      </w:r>
      <w:r w:rsidDel="00000000" w:rsidR="00000000" w:rsidRPr="00000000">
        <w:rPr>
          <w:sz w:val="24"/>
          <w:szCs w:val="24"/>
          <w:rtl w:val="0"/>
        </w:rPr>
        <w:t xml:space="preserve">Теория супрематизма К.С. Малевича.</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DA">
      <w:pPr>
        <w:spacing w:line="275" w:lineRule="auto"/>
        <w:ind w:right="24"/>
        <w:jc w:val="both"/>
        <w:rPr>
          <w:sz w:val="24"/>
          <w:szCs w:val="24"/>
        </w:rPr>
      </w:pPr>
      <w:r w:rsidDel="00000000" w:rsidR="00000000" w:rsidRPr="00000000">
        <w:rPr>
          <w:b w:val="1"/>
          <w:sz w:val="24"/>
          <w:szCs w:val="24"/>
          <w:rtl w:val="0"/>
        </w:rPr>
        <w:t xml:space="preserve">Регламент доклада – </w:t>
      </w:r>
      <w:r w:rsidDel="00000000" w:rsidR="00000000" w:rsidRPr="00000000">
        <w:rPr>
          <w:sz w:val="24"/>
          <w:szCs w:val="24"/>
          <w:rtl w:val="0"/>
        </w:rPr>
        <w:t xml:space="preserve">не более 15 мин.</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Вопросы.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из участников семинара может задать вопрос по теме доклада.</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Оппонирование.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Резюме.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DF">
      <w:pPr>
        <w:pStyle w:val="Heading1"/>
        <w:spacing w:line="272" w:lineRule="auto"/>
        <w:ind w:left="0" w:right="24" w:firstLine="0"/>
        <w:rPr/>
      </w:pPr>
      <w:r w:rsidDel="00000000" w:rsidR="00000000" w:rsidRPr="00000000">
        <w:rPr>
          <w:rtl w:val="0"/>
        </w:rPr>
        <w:t xml:space="preserve">Контрольные вопросы:</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Какова роль Д.Д. Бурлюка в деятельности бубнововалетовцев? Что явилось основными причинами раскола «Бубнового валета»?</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Какое развитие и в каких областях получили применение идеи супрематизма К.С. Малевича?</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Какие основные принципы педагогической системы К.С. Малевича?</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E4">
      <w:pPr>
        <w:pStyle w:val="Heading1"/>
        <w:spacing w:line="275" w:lineRule="auto"/>
        <w:ind w:left="0" w:right="24" w:firstLine="0"/>
        <w:jc w:val="both"/>
        <w:rPr/>
      </w:pPr>
      <w:r w:rsidDel="00000000" w:rsidR="00000000" w:rsidRPr="00000000">
        <w:rPr>
          <w:rtl w:val="0"/>
        </w:rPr>
        <w:t xml:space="preserve">Источники и литература:</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Поспелов Г.Г.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начала ХХ века: Судьба и облик России. М.: Наука, 2000.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Северюхин Д.Я., Лейкинд О.Л</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Золотой век художественных объединений в России и СССР (1890–1932): Справочник. СПб.: Издательство Чернышева, 1993.</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Турчин В.С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 лабиринтам авангарда. М.: Издательство МГУ, 1993.</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9">
      <w:pPr>
        <w:spacing w:line="237" w:lineRule="auto"/>
        <w:ind w:right="24"/>
        <w:rPr>
          <w:sz w:val="24"/>
          <w:szCs w:val="24"/>
        </w:rPr>
      </w:pPr>
      <w:r w:rsidDel="00000000" w:rsidR="00000000" w:rsidRPr="00000000">
        <w:rPr>
          <w:b w:val="1"/>
          <w:sz w:val="24"/>
          <w:szCs w:val="24"/>
          <w:u w:val="single"/>
          <w:rtl w:val="0"/>
        </w:rPr>
        <w:t xml:space="preserve">Семинар 3:</w:t>
      </w:r>
      <w:r w:rsidDel="00000000" w:rsidR="00000000" w:rsidRPr="00000000">
        <w:rPr>
          <w:b w:val="1"/>
          <w:sz w:val="24"/>
          <w:szCs w:val="24"/>
          <w:rtl w:val="0"/>
        </w:rPr>
        <w:t xml:space="preserve"> Развитие советской архитектуры 1920-х – 1950-х годов (Тема 5, 6) Доклад 1</w:t>
      </w:r>
      <w:r w:rsidDel="00000000" w:rsidR="00000000" w:rsidRPr="00000000">
        <w:rPr>
          <w:sz w:val="24"/>
          <w:szCs w:val="24"/>
          <w:rtl w:val="0"/>
        </w:rPr>
        <w:t xml:space="preserve">. Монографический обзор творчества одного из архитекторов советского рационализма или конструктивизма (по выбору).</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Доклад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Проект дворца Советов как «главное здание» страны и его влияние на дальнейшее развитие архитектуры общественных зданий и градостроительства.</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Доклад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Пространственно-ансамблевая архитектурная мысль 1930-х – 1950-х годов.</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D">
      <w:pPr>
        <w:ind w:right="24"/>
        <w:jc w:val="both"/>
        <w:rPr>
          <w:sz w:val="24"/>
          <w:szCs w:val="24"/>
        </w:rPr>
      </w:pPr>
      <w:r w:rsidDel="00000000" w:rsidR="00000000" w:rsidRPr="00000000">
        <w:rPr>
          <w:b w:val="1"/>
          <w:sz w:val="24"/>
          <w:szCs w:val="24"/>
          <w:rtl w:val="0"/>
        </w:rPr>
        <w:t xml:space="preserve">Регламент доклада – </w:t>
      </w:r>
      <w:r w:rsidDel="00000000" w:rsidR="00000000" w:rsidRPr="00000000">
        <w:rPr>
          <w:sz w:val="24"/>
          <w:szCs w:val="24"/>
          <w:rtl w:val="0"/>
        </w:rPr>
        <w:t xml:space="preserve">не более 15 мин.</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Вопросы.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из участников семинара может задать вопрос по теме доклада.</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Оппонирование.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Резюме.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2">
      <w:pPr>
        <w:pStyle w:val="Heading1"/>
        <w:spacing w:line="272" w:lineRule="auto"/>
        <w:ind w:left="0" w:right="24" w:firstLine="0"/>
        <w:rPr/>
      </w:pPr>
      <w:r w:rsidDel="00000000" w:rsidR="00000000" w:rsidRPr="00000000">
        <w:rPr>
          <w:rtl w:val="0"/>
        </w:rPr>
        <w:t xml:space="preserve">Контрольные вопросы.</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чем выражались основные различия между архитектурными школами конструктивизма и рационализма?</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 презентовалась советская архитектура на Всемирных выставках 1920-х – 1930-х годов?</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Чем был обусловлен отход от программных принципов конструктивизма и их отрицание в советской архитектуре 1930-х годов?</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Какое имели значение и какую роль играли архитектурные конкурсные проекты 1920-х – 1930-х годов?</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Каковы роль и значение скульптуры в архитектурных сооружениях 1930-х – начала 1950-х годов?</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Насколько успешно, на ваш взгляд, была реализована попытка выработки официального стиля в советской архитектуре 1930-х – начале 1950-х годов?</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FA">
      <w:pPr>
        <w:pStyle w:val="Heading1"/>
        <w:spacing w:before="1" w:line="272" w:lineRule="auto"/>
        <w:ind w:left="0" w:right="24" w:firstLine="0"/>
        <w:rPr/>
      </w:pPr>
      <w:r w:rsidDel="00000000" w:rsidR="00000000" w:rsidRPr="00000000">
        <w:rPr>
          <w:rtl w:val="0"/>
        </w:rPr>
        <w:t xml:space="preserve">Источники и литература:</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Очерки истории советского искусства: архитектура, живопись, скульптура. М.: Советский художник, 1980.</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Паперный 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Культура 2. М.: Новое литературное обозрение, 2007.</w:t>
      </w:r>
    </w:p>
    <w:p w:rsidR="00000000" w:rsidDel="00000000" w:rsidP="00000000" w:rsidRDefault="00000000" w:rsidRPr="00000000" w14:paraId="000002FD">
      <w:pPr>
        <w:ind w:right="24"/>
        <w:rPr>
          <w:sz w:val="24"/>
          <w:szCs w:val="24"/>
        </w:rPr>
        <w:sectPr>
          <w:type w:val="nextPage"/>
          <w:pgSz w:h="16840" w:w="11910" w:orient="portrait"/>
          <w:pgMar w:bottom="1134" w:top="1134" w:left="1134" w:right="851" w:header="720" w:footer="720"/>
        </w:sectPr>
      </w:pPr>
      <w:r w:rsidDel="00000000" w:rsidR="00000000" w:rsidRPr="00000000">
        <w:rPr>
          <w:i w:val="1"/>
          <w:sz w:val="24"/>
          <w:szCs w:val="24"/>
          <w:rtl w:val="0"/>
        </w:rPr>
        <w:t xml:space="preserve">Хан-Магомедов С.О</w:t>
      </w:r>
      <w:r w:rsidDel="00000000" w:rsidR="00000000" w:rsidRPr="00000000">
        <w:rPr>
          <w:sz w:val="24"/>
          <w:szCs w:val="24"/>
          <w:rtl w:val="0"/>
        </w:rPr>
        <w:t xml:space="preserve">. Архитектура советского авангарда. Кн. 1. М., 1996.</w:t>
      </w:r>
    </w:p>
    <w:p w:rsidR="00000000" w:rsidDel="00000000" w:rsidP="00000000" w:rsidRDefault="00000000" w:rsidRPr="00000000" w14:paraId="000002FE">
      <w:pPr>
        <w:spacing w:before="68" w:lineRule="auto"/>
        <w:ind w:right="24"/>
        <w:jc w:val="right"/>
        <w:rPr>
          <w:i w:val="1"/>
          <w:sz w:val="24"/>
          <w:szCs w:val="24"/>
        </w:rPr>
      </w:pPr>
      <w:r w:rsidDel="00000000" w:rsidR="00000000" w:rsidRPr="00000000">
        <w:rPr>
          <w:i w:val="1"/>
          <w:sz w:val="24"/>
          <w:szCs w:val="24"/>
          <w:rtl w:val="0"/>
        </w:rPr>
        <w:t xml:space="preserve">Приложение 1</w:t>
      </w:r>
    </w:p>
    <w:p w:rsidR="00000000" w:rsidDel="00000000" w:rsidP="00000000" w:rsidRDefault="00000000" w:rsidRPr="00000000" w14:paraId="000002FF">
      <w:pPr>
        <w:pStyle w:val="Heading1"/>
        <w:spacing w:before="7" w:lineRule="auto"/>
        <w:ind w:left="0" w:right="24" w:firstLine="0"/>
        <w:jc w:val="center"/>
        <w:rPr/>
      </w:pPr>
      <w:r w:rsidDel="00000000" w:rsidR="00000000" w:rsidRPr="00000000">
        <w:rPr>
          <w:rtl w:val="0"/>
        </w:rPr>
        <w:t xml:space="preserve">АННОТАЦИЯ ДИСЦИПЛИНЫ</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24"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«Русское искусство XX века» реализуется на факультете истории искусства кафедрой истории русского искусства.</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дисциплины «Русское искусство XX века» – ознакомление студентов с закономерностями развития, особенностями и спецификой художественного процесса в России в XX веке.</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Задачи дисциплины «Русское искусство XX века»:</w:t>
      </w:r>
    </w:p>
    <w:p w:rsidR="00000000" w:rsidDel="00000000" w:rsidP="00000000" w:rsidRDefault="00000000" w:rsidRPr="00000000" w14:paraId="0000030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44"/>
        </w:tabs>
        <w:spacing w:after="0" w:before="3"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познакомить студентов с периодизацией истории русского искусства XX века;</w:t>
      </w:r>
    </w:p>
    <w:p w:rsidR="00000000" w:rsidDel="00000000" w:rsidP="00000000" w:rsidRDefault="00000000" w:rsidRPr="00000000" w14:paraId="00000305">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74"/>
        </w:tabs>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изучить фактический материал (художественные произведения рассматриваемого периода, а также факты, события, персоналии, социальные институты, духовные и политические движения, нашедшие отражение в развитии искусства рассматриваемого периода);</w:t>
      </w:r>
    </w:p>
    <w:p w:rsidR="00000000" w:rsidDel="00000000" w:rsidP="00000000" w:rsidRDefault="00000000" w:rsidRPr="00000000" w14:paraId="00000306">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69"/>
        </w:tabs>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познакомить студентов с основной литературой по тематике курса, в первую очередь с новейшей, и представленными в ней исследовательскими точками зрения на предмет, а также литературными первоисточниками; научить студентов визуально дифференцировать произведения различных периодов, входящих в хронологические рамки курса;</w:t>
      </w:r>
    </w:p>
    <w:p w:rsidR="00000000" w:rsidDel="00000000" w:rsidP="00000000" w:rsidRDefault="00000000" w:rsidRPr="00000000" w14:paraId="00000307">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83"/>
        </w:tabs>
        <w:spacing w:after="0" w:before="4"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понимать специфику стиля и индивидуальной манеры крупнейших мастеров русского искусства XX века;</w:t>
      </w:r>
    </w:p>
    <w:p w:rsidR="00000000" w:rsidDel="00000000" w:rsidP="00000000" w:rsidRDefault="00000000" w:rsidRPr="00000000" w14:paraId="00000308">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49"/>
        </w:tabs>
        <w:spacing w:after="0" w:before="4"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выработать у студентов навык самостоятельного анализа и интерпретации произведений русского искусства XX века.</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направлена на формирование следующих компетенций:</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ОПК-1 способен осуществлять отбор и анализ исторических и искусствоведческих фактов, описание, анализ и интерпретацию памятников искусства, критически анализировать и использовать историческую, историко-культурную и искусствоведческую информацию;</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ОПК-1.1 критически анализирует искусствоведческую информацию в применении к художественному процессу;</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ОПК-1.2 анализирует произведения искусства исходя из принципа историзма;</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ОПК-3 способен анализировать и содержательно объяснять процессы и явления истории искусства в их историко-культурных измерениях, анализировать и интерпретировать произведения искусства;</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ОПК-3.1 анализирует исторический контекст возникновения произведений искусства ОПК-3.2 устанавливает закономерности исторического развития искусства на основе анализа произведений искусства.</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результате освоения дисциплины обучающийся должен: Знать: научную информацию по тематике исследования;</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историю возникновения произведений искусства, принципы историзма при анализе произведения искусства;</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закономерности исторического развития искусства.</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80"/>
          <w:tab w:val="left" w:leader="none" w:pos="3601"/>
          <w:tab w:val="left" w:leader="none" w:pos="5030"/>
          <w:tab w:val="left" w:leader="none" w:pos="6052"/>
          <w:tab w:val="left" w:leader="none" w:pos="7438"/>
          <w:tab w:val="left" w:leader="none" w:pos="8484"/>
          <w:tab w:val="left" w:leader="none" w:pos="8877"/>
        </w:tabs>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w:t>
        <w:tab/>
        <w:t xml:space="preserve">использовать</w:t>
        <w:tab/>
        <w:t xml:space="preserve">адекватные</w:t>
        <w:tab/>
        <w:t xml:space="preserve">методы</w:t>
        <w:tab/>
        <w:t xml:space="preserve">обработки,</w:t>
        <w:tab/>
        <w:t xml:space="preserve">анализа</w:t>
        <w:tab/>
        <w:t xml:space="preserve">и</w:t>
        <w:tab/>
        <w:t xml:space="preserve">синтеза информации;</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исторический контекст возникновения произведений искусства, анализировать произведения искусства;</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сопоставлять исторические факты и произведения искусства, рассматривая их как значимые исторические источники.</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Владеть: способностью понимать, изучать и критически анализировать научную информацию по тематике исследования, используя адекватные методы обработки, анализа и синтеза информации;</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пониманием движущих сил и закономерностей исторического процесса и процесса развития истории искусства;</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способностью выявлять и устанавливать закономерности исторического развития искусства на основе анализа произведений искусства, принципами историзма при анализе произведения искусства.</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1134" w:top="1134" w:left="1134" w:right="851"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дисциплине предусмотрена промежуточная аттестация в форме экзамена. Общая трудоемкость освоения дисциплины составляет 5 зачетных единиц.</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2</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1B">
      <w:pPr>
        <w:pStyle w:val="Heading1"/>
        <w:spacing w:before="90" w:lineRule="auto"/>
        <w:ind w:left="0" w:right="24" w:firstLine="0"/>
        <w:jc w:val="center"/>
        <w:rPr/>
      </w:pPr>
      <w:r w:rsidDel="00000000" w:rsidR="00000000" w:rsidRPr="00000000">
        <w:rPr>
          <w:rtl w:val="0"/>
        </w:rPr>
        <w:t xml:space="preserve">ЛИСТ ИЗМЕНЕНИЙ</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14"/>
        <w:tblW w:w="9473.0" w:type="dxa"/>
        <w:jc w:val="left"/>
        <w:tblInd w:w="2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1"/>
        <w:gridCol w:w="6002"/>
        <w:gridCol w:w="1560"/>
        <w:gridCol w:w="1320"/>
        <w:tblGridChange w:id="0">
          <w:tblGrid>
            <w:gridCol w:w="591"/>
            <w:gridCol w:w="6002"/>
            <w:gridCol w:w="1560"/>
            <w:gridCol w:w="1320"/>
          </w:tblGrid>
        </w:tblGridChange>
      </w:tblGrid>
      <w:tr>
        <w:trPr>
          <w:cantSplit w:val="0"/>
          <w:trHeight w:val="757" w:hRule="atLeast"/>
          <w:tblHeader w:val="0"/>
        </w:trPr>
        <w:tc>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Текст актуализации или прилагаемый к РПД документ, содержащий изменения</w:t>
            </w:r>
          </w:p>
        </w:tc>
        <w:tc>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w:t>
            </w:r>
          </w:p>
        </w:tc>
        <w:tc>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протокола</w:t>
            </w:r>
          </w:p>
        </w:tc>
      </w:tr>
      <w:tr>
        <w:trPr>
          <w:cantSplit w:val="0"/>
          <w:trHeight w:val="715" w:hRule="atLeast"/>
          <w:tblHeader w:val="0"/>
        </w:trPr>
        <w:tc>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w:t>
            </w:r>
          </w:p>
        </w:tc>
        <w:tc>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26.06.2020</w:t>
            </w:r>
          </w:p>
        </w:tc>
        <w:tc>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r>
    </w:tbl>
    <w:p w:rsidR="00000000" w:rsidDel="00000000" w:rsidP="00000000" w:rsidRDefault="00000000" w:rsidRPr="00000000" w14:paraId="00000326">
      <w:pPr>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к листу изменений №1</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29">
      <w:pPr>
        <w:pStyle w:val="Heading1"/>
        <w:numPr>
          <w:ilvl w:val="0"/>
          <w:numId w:val="10"/>
        </w:numPr>
        <w:tabs>
          <w:tab w:val="left" w:leader="none" w:pos="544"/>
        </w:tabs>
        <w:spacing w:before="90" w:lineRule="auto"/>
        <w:ind w:left="0" w:right="24" w:firstLine="0"/>
        <w:jc w:val="left"/>
        <w:rPr/>
      </w:pPr>
      <w:r w:rsidDel="00000000" w:rsidR="00000000" w:rsidRPr="00000000">
        <w:rPr>
          <w:rtl w:val="0"/>
        </w:rPr>
        <w:t xml:space="preserve">Образовательные технологии (к п.4 на 2020 г.)</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rsidR="00000000" w:rsidDel="00000000" w:rsidP="00000000" w:rsidRDefault="00000000" w:rsidRPr="00000000" w14:paraId="0000032C">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1193"/>
        </w:tabs>
        <w:spacing w:after="0" w:before="0" w:line="240" w:lineRule="auto"/>
        <w:ind w:left="0" w:right="24"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видео-лекции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2D">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1189"/>
        </w:tabs>
        <w:spacing w:after="0" w:before="3" w:line="275"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онлайн-лекции в режиме реального времени;</w:t>
      </w:r>
    </w:p>
    <w:p w:rsidR="00000000" w:rsidDel="00000000" w:rsidP="00000000" w:rsidRDefault="00000000" w:rsidRPr="00000000" w14:paraId="0000032E">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1193"/>
        </w:tabs>
        <w:spacing w:after="0" w:before="0" w:line="242"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учебники, учебные пособия, научные издания в электронном виде и доступ к иным электронным образовательным ресурсам;</w:t>
      </w:r>
    </w:p>
    <w:p w:rsidR="00000000" w:rsidDel="00000000" w:rsidP="00000000" w:rsidRDefault="00000000" w:rsidRPr="00000000" w14:paraId="0000032F">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1193"/>
        </w:tabs>
        <w:spacing w:after="0" w:before="0" w:line="271"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системы для электронного тестирования;</w:t>
      </w:r>
    </w:p>
    <w:p w:rsidR="00000000" w:rsidDel="00000000" w:rsidP="00000000" w:rsidRDefault="00000000" w:rsidRPr="00000000" w14:paraId="00000330">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1193"/>
        </w:tabs>
        <w:spacing w:after="0" w:before="1" w:line="240" w:lineRule="auto"/>
        <w:ind w:left="0" w:right="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консультации с использованием телекоммуникационных средств.</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2">
      <w:pPr>
        <w:pStyle w:val="Heading1"/>
        <w:numPr>
          <w:ilvl w:val="0"/>
          <w:numId w:val="10"/>
        </w:numPr>
        <w:tabs>
          <w:tab w:val="left" w:leader="none" w:pos="544"/>
        </w:tabs>
        <w:ind w:left="0" w:right="24" w:firstLine="0"/>
        <w:jc w:val="left"/>
        <w:rPr/>
      </w:pPr>
      <w:r w:rsidDel="00000000" w:rsidR="00000000" w:rsidRPr="00000000">
        <w:rPr>
          <w:rtl w:val="0"/>
        </w:rPr>
        <w:t xml:space="preserve">Перечень БД и ИСС (к п. 6.2 на 2020 г.)</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15"/>
        <w:tblW w:w="9243.0" w:type="dxa"/>
        <w:jc w:val="left"/>
        <w:tblInd w:w="5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4"/>
        <w:gridCol w:w="8619"/>
        <w:tblGridChange w:id="0">
          <w:tblGrid>
            <w:gridCol w:w="624"/>
            <w:gridCol w:w="8619"/>
          </w:tblGrid>
        </w:tblGridChange>
      </w:tblGrid>
      <w:tr>
        <w:trPr>
          <w:cantSplit w:val="0"/>
          <w:trHeight w:val="551" w:hRule="atLeast"/>
          <w:tblHeader w:val="0"/>
        </w:trPr>
        <w:tc>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tc>
        <w:tc>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103" w:hRule="atLeast"/>
          <w:tblHeader w:val="0"/>
        </w:trPr>
        <w:tc>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2020 г.</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 Scopus</w:t>
            </w:r>
          </w:p>
        </w:tc>
      </w:tr>
      <w:tr>
        <w:trPr>
          <w:cantSplit w:val="0"/>
          <w:trHeight w:val="1656" w:hRule="atLeast"/>
          <w:tblHeader w:val="0"/>
        </w:trPr>
        <w:tc>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2020 г.</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tc>
      </w:tr>
      <w:tr>
        <w:trPr>
          <w:cantSplit w:val="0"/>
          <w:trHeight w:val="1103" w:hRule="atLeast"/>
          <w:tblHeader w:val="0"/>
        </w:trPr>
        <w:tc>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Электронная библиотека Grebennikon.ru</w:t>
            </w:r>
          </w:p>
        </w:tc>
      </w:tr>
      <w:tr>
        <w:trPr>
          <w:cantSplit w:val="0"/>
          <w:trHeight w:val="830" w:hRule="atLeast"/>
          <w:tblHeader w:val="0"/>
        </w:trPr>
        <w:tc>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24"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544"/>
        </w:tabs>
        <w:spacing w:after="0" w:before="0" w:line="24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Состав программного обеспечения (ПО) (к п. 7 на 2020 г.)</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16"/>
        <w:tblW w:w="9242.0" w:type="dxa"/>
        <w:jc w:val="left"/>
        <w:tblInd w:w="5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4"/>
        <w:gridCol w:w="3654"/>
        <w:gridCol w:w="2271"/>
        <w:gridCol w:w="2693"/>
        <w:tblGridChange w:id="0">
          <w:tblGrid>
            <w:gridCol w:w="624"/>
            <w:gridCol w:w="3654"/>
            <w:gridCol w:w="2271"/>
            <w:gridCol w:w="2693"/>
          </w:tblGrid>
        </w:tblGridChange>
      </w:tblGrid>
      <w:tr>
        <w:trPr>
          <w:cantSplit w:val="0"/>
          <w:trHeight w:val="1377" w:hRule="atLeast"/>
          <w:tblHeader w:val="0"/>
        </w:trPr>
        <w:tc>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tc>
        <w:tc>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ПО</w:t>
            </w:r>
          </w:p>
        </w:tc>
        <w:tc>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Производитель</w:t>
            </w:r>
          </w:p>
        </w:tc>
        <w:tc>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лицензионное или свободно</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распространяемое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rHeight w:val="277" w:hRule="atLeast"/>
          <w:tblHeader w:val="0"/>
        </w:trPr>
        <w:tc>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551" w:hRule="atLeast"/>
          <w:tblHeader w:val="0"/>
        </w:trPr>
        <w:tc>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AutoCAD 2010 Student</w:t>
            </w:r>
          </w:p>
        </w:tc>
        <w:tc>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Autodesk</w:t>
            </w:r>
          </w:p>
        </w:tc>
        <w:tc>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свободно</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распространяемое</w:t>
            </w:r>
          </w:p>
        </w:tc>
      </w:tr>
    </w:tbl>
    <w:p w:rsidR="00000000" w:rsidDel="00000000" w:rsidP="00000000" w:rsidRDefault="00000000" w:rsidRPr="00000000" w14:paraId="00000360">
      <w:pPr>
        <w:spacing w:line="261" w:lineRule="auto"/>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7"/>
        <w:tblW w:w="9242.0" w:type="dxa"/>
        <w:jc w:val="left"/>
        <w:tblInd w:w="5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4"/>
        <w:gridCol w:w="3654"/>
        <w:gridCol w:w="2271"/>
        <w:gridCol w:w="2693"/>
        <w:tblGridChange w:id="0">
          <w:tblGrid>
            <w:gridCol w:w="624"/>
            <w:gridCol w:w="3654"/>
            <w:gridCol w:w="2271"/>
            <w:gridCol w:w="2693"/>
          </w:tblGrid>
        </w:tblGridChange>
      </w:tblGrid>
      <w:tr>
        <w:trPr>
          <w:cantSplit w:val="0"/>
          <w:trHeight w:val="551" w:hRule="atLeast"/>
          <w:tblHeader w:val="0"/>
        </w:trPr>
        <w:tc>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Archicad 21 Rus Student</w:t>
            </w:r>
          </w:p>
        </w:tc>
        <w:tc>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Graphisoft</w:t>
            </w:r>
          </w:p>
        </w:tc>
        <w:tc>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свободно</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распространяемое</w:t>
            </w:r>
          </w:p>
        </w:tc>
      </w:tr>
      <w:tr>
        <w:trPr>
          <w:cantSplit w:val="0"/>
          <w:trHeight w:val="277" w:hRule="atLeast"/>
          <w:tblHeader w:val="0"/>
        </w:trPr>
        <w:tc>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SPSS Statisctics 22</w:t>
            </w:r>
          </w:p>
        </w:tc>
        <w:tc>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IBM</w:t>
            </w:r>
          </w:p>
        </w:tc>
        <w:tc>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Share Point 2010</w:t>
            </w:r>
          </w:p>
        </w:tc>
        <w:tc>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SPSS Statisctics 25</w:t>
            </w:r>
          </w:p>
        </w:tc>
        <w:tc>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IBM</w:t>
            </w:r>
          </w:p>
        </w:tc>
        <w:tc>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 «Альт Образование» 8</w:t>
            </w:r>
          </w:p>
        </w:tc>
        <w:tc>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ООО «Базальт СПО</w:t>
            </w:r>
          </w:p>
        </w:tc>
        <w:tc>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2016</w:t>
            </w:r>
          </w:p>
        </w:tc>
        <w:tc>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Visual Studio 2019</w:t>
            </w:r>
          </w:p>
        </w:tc>
        <w:tc>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Creative Cloud</w:t>
            </w:r>
          </w:p>
        </w:tc>
        <w:tc>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Zoom</w:t>
            </w:r>
          </w:p>
        </w:tc>
        <w:tc>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Zoom</w:t>
            </w:r>
          </w:p>
        </w:tc>
        <w:tc>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24"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398">
      <w:pPr>
        <w:pStyle w:val="Heading1"/>
        <w:numPr>
          <w:ilvl w:val="0"/>
          <w:numId w:val="10"/>
        </w:numPr>
        <w:tabs>
          <w:tab w:val="left" w:leader="none" w:pos="905"/>
        </w:tabs>
        <w:spacing w:before="90" w:lineRule="auto"/>
        <w:ind w:left="0" w:right="24" w:firstLine="0"/>
        <w:jc w:val="left"/>
        <w:rPr/>
      </w:pPr>
      <w:r w:rsidDel="00000000" w:rsidR="00000000" w:rsidRPr="00000000">
        <w:rPr>
          <w:rtl w:val="0"/>
        </w:rPr>
        <w:t xml:space="preserve">Структура дисциплины (к п. 2 РПД на 2020 г.)</w:t>
      </w:r>
    </w:p>
    <w:p w:rsidR="00000000" w:rsidDel="00000000" w:rsidP="00000000" w:rsidRDefault="00000000" w:rsidRPr="00000000" w14:paraId="00000399">
      <w:pPr>
        <w:spacing w:before="137" w:lineRule="auto"/>
        <w:ind w:right="24"/>
        <w:rPr>
          <w:b w:val="1"/>
          <w:sz w:val="24"/>
          <w:szCs w:val="24"/>
        </w:rPr>
      </w:pPr>
      <w:r w:rsidDel="00000000" w:rsidR="00000000" w:rsidRPr="00000000">
        <w:rPr>
          <w:b w:val="1"/>
          <w:sz w:val="24"/>
          <w:szCs w:val="24"/>
          <w:rtl w:val="0"/>
        </w:rPr>
        <w:t xml:space="preserve">Структура дисциплины «Русское искусство XX века» для очной формы обучения</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24"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9B">
      <w:pPr>
        <w:ind w:right="24"/>
        <w:jc w:val="center"/>
        <w:rPr/>
      </w:pPr>
      <w:r w:rsidDel="00000000" w:rsidR="00000000" w:rsidRPr="00000000">
        <w:rPr>
          <w:rtl w:val="0"/>
        </w:rPr>
        <w:t xml:space="preserve">Общая трудоёмкость дисциплины составляет 5 з. е., 190 ч., в том числе контактная работа обучающихся с преподавателем 70 ч., промежуточная аттестация 18 ч., самостоятельная работа обучающихся 102 ч.</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8"/>
        <w:tblW w:w="9744.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5"/>
        <w:gridCol w:w="518"/>
        <w:gridCol w:w="604"/>
        <w:gridCol w:w="600"/>
        <w:gridCol w:w="523"/>
        <w:gridCol w:w="807"/>
        <w:gridCol w:w="846"/>
        <w:gridCol w:w="807"/>
        <w:gridCol w:w="2109"/>
        <w:tblGridChange w:id="0">
          <w:tblGrid>
            <w:gridCol w:w="625"/>
            <w:gridCol w:w="2305"/>
            <w:gridCol w:w="518"/>
            <w:gridCol w:w="604"/>
            <w:gridCol w:w="600"/>
            <w:gridCol w:w="523"/>
            <w:gridCol w:w="807"/>
            <w:gridCol w:w="846"/>
            <w:gridCol w:w="807"/>
            <w:gridCol w:w="2109"/>
          </w:tblGrid>
        </w:tblGridChange>
      </w:tblGrid>
      <w:tr>
        <w:trPr>
          <w:cantSplit w:val="0"/>
          <w:trHeight w:val="266" w:hRule="atLeast"/>
          <w:tblHeader w:val="0"/>
        </w:trPr>
        <w:tc>
          <w:tcPr>
            <w:tcBorders>
              <w:bottom w:color="000000" w:space="0" w:sz="0" w:val="nil"/>
            </w:tcBorders>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Borders>
              <w:bottom w:color="000000" w:space="0" w:sz="0" w:val="nil"/>
            </w:tcBorders>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tc>
        <w:tc>
          <w:tcPr>
            <w:tcBorders>
              <w:bottom w:color="000000" w:space="0" w:sz="0" w:val="nil"/>
            </w:tcBorders>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74" w:hRule="atLeast"/>
          <w:tblHeader w:val="0"/>
        </w:trPr>
        <w:tc>
          <w:tcPr>
            <w:vMerge w:val="restart"/>
            <w:tcBorders>
              <w:top w:color="000000" w:space="0" w:sz="0" w:val="nil"/>
              <w:bottom w:color="000000" w:space="0" w:sz="0" w:val="nil"/>
            </w:tcBorders>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6"/>
            <w:tcBorders>
              <w:top w:color="000000" w:space="0" w:sz="0" w:val="nil"/>
            </w:tcBorders>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Borders>
              <w:top w:color="000000" w:space="0" w:sz="0" w:val="nil"/>
              <w:bottom w:color="000000" w:space="0" w:sz="0" w:val="nil"/>
            </w:tcBorders>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w:t>
            </w:r>
          </w:p>
        </w:tc>
      </w:tr>
      <w:tr>
        <w:trPr>
          <w:cantSplit w:val="0"/>
          <w:trHeight w:val="108" w:hRule="atLeast"/>
          <w:tblHeader w:val="0"/>
        </w:trPr>
        <w:tc>
          <w:tcPr>
            <w:vMerge w:val="continue"/>
            <w:tcBorders>
              <w:top w:color="000000" w:space="0" w:sz="0" w:val="nil"/>
              <w:bottom w:color="000000" w:space="0" w:sz="0" w:val="nil"/>
            </w:tcBorders>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vMerge w:val="restart"/>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 ная работа</w:t>
            </w:r>
          </w:p>
        </w:tc>
        <w:tc>
          <w:tcPr>
            <w:vMerge w:val="continue"/>
            <w:tcBorders>
              <w:top w:color="000000" w:space="0" w:sz="0" w:val="nil"/>
              <w:bottom w:color="000000" w:space="0" w:sz="0" w:val="nil"/>
            </w:tcBorders>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07" w:hRule="atLeast"/>
          <w:tblHeader w:val="0"/>
        </w:trPr>
        <w:tc>
          <w:tcPr>
            <w:vMerge w:val="restart"/>
            <w:tcBorders>
              <w:top w:color="000000" w:space="0" w:sz="0" w:val="nil"/>
              <w:bottom w:color="000000" w:space="0" w:sz="0" w:val="nil"/>
            </w:tcBorders>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gridSpan w:val="5"/>
            <w:vMerge w:val="continue"/>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контроля</w:t>
            </w:r>
          </w:p>
        </w:tc>
      </w:tr>
      <w:tr>
        <w:trPr>
          <w:cantSplit w:val="0"/>
          <w:trHeight w:val="101" w:hRule="atLeast"/>
          <w:tblHeader w:val="0"/>
        </w:trPr>
        <w:tc>
          <w:tcPr>
            <w:vMerge w:val="continue"/>
            <w:tcBorders>
              <w:top w:color="000000" w:space="0" w:sz="0" w:val="nil"/>
              <w:bottom w:color="000000" w:space="0" w:sz="0" w:val="nil"/>
            </w:tcBorders>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vMerge w:val="restart"/>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vMerge w:val="restart"/>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vMerge w:val="restart"/>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vMerge w:val="restart"/>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 ная аттестация</w:t>
            </w:r>
          </w:p>
        </w:tc>
        <w:tc>
          <w:tcPr>
            <w:vMerge w:val="continue"/>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66" w:hRule="atLeast"/>
          <w:tblHeader w:val="0"/>
        </w:trPr>
        <w:tc>
          <w:tcPr>
            <w:tcBorders>
              <w:top w:color="000000" w:space="0" w:sz="0" w:val="nil"/>
              <w:bottom w:color="000000" w:space="0" w:sz="0" w:val="nil"/>
            </w:tcBorders>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tcBorders>
              <w:top w:color="000000" w:space="0" w:sz="0" w:val="nil"/>
              <w:bottom w:color="000000" w:space="0" w:sz="0" w:val="nil"/>
            </w:tcBorders>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w:t>
            </w:r>
          </w:p>
        </w:tc>
        <w:tc>
          <w:tcPr>
            <w:vMerge w:val="continue"/>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успеваемости,</w:t>
            </w:r>
          </w:p>
        </w:tc>
      </w:tr>
      <w:tr>
        <w:trPr>
          <w:cantSplit w:val="0"/>
          <w:trHeight w:val="266" w:hRule="atLeast"/>
          <w:tblHeader w:val="0"/>
        </w:trPr>
        <w:tc>
          <w:tcPr>
            <w:tcBorders>
              <w:top w:color="000000" w:space="0" w:sz="0" w:val="nil"/>
              <w:bottom w:color="000000" w:space="0" w:sz="0" w:val="nil"/>
            </w:tcBorders>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tcBorders>
              <w:top w:color="000000" w:space="0" w:sz="0" w:val="nil"/>
              <w:bottom w:color="000000" w:space="0" w:sz="0" w:val="nil"/>
            </w:tcBorders>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дисциплины/темы</w:t>
            </w:r>
          </w:p>
        </w:tc>
        <w:tc>
          <w:tcPr>
            <w:vMerge w:val="continue"/>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w:t>
            </w:r>
          </w:p>
        </w:tc>
      </w:tr>
      <w:tr>
        <w:trPr>
          <w:cantSplit w:val="0"/>
          <w:trHeight w:val="266" w:hRule="atLeast"/>
          <w:tblHeader w:val="0"/>
        </w:trPr>
        <w:tc>
          <w:tcPr>
            <w:tcBorders>
              <w:top w:color="000000" w:space="0" w:sz="0" w:val="nil"/>
              <w:bottom w:color="000000" w:space="0" w:sz="0" w:val="nil"/>
            </w:tcBorders>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промежуточной</w:t>
            </w:r>
          </w:p>
        </w:tc>
      </w:tr>
      <w:tr>
        <w:trPr>
          <w:cantSplit w:val="0"/>
          <w:trHeight w:val="678" w:hRule="atLeast"/>
          <w:tblHeader w:val="0"/>
        </w:trPr>
        <w:tc>
          <w:tcPr>
            <w:tcBorders>
              <w:top w:color="000000" w:space="0" w:sz="0" w:val="nil"/>
            </w:tcBorders>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аттестации</w:t>
            </w:r>
          </w:p>
        </w:tc>
      </w:tr>
      <w:tr>
        <w:trPr>
          <w:cantSplit w:val="0"/>
          <w:trHeight w:val="302" w:hRule="atLeast"/>
          <w:tblHeader w:val="0"/>
        </w:trPr>
        <w:tc>
          <w:tcPr>
            <w:tcBorders>
              <w:bottom w:color="000000" w:space="0" w:sz="0" w:val="nil"/>
            </w:tcBorders>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bottom w:color="000000" w:space="0" w:sz="0" w:val="nil"/>
            </w:tcBorders>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1</w:t>
            </w:r>
          </w:p>
        </w:tc>
        <w:tc>
          <w:tcPr>
            <w:tcBorders>
              <w:bottom w:color="000000" w:space="0" w:sz="0" w:val="nil"/>
            </w:tcBorders>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bottom w:color="000000" w:space="0" w:sz="0" w:val="nil"/>
            </w:tcBorders>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bottom w:color="000000" w:space="0" w:sz="0" w:val="nil"/>
            </w:tcBorders>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vMerge w:val="restart"/>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vMerge w:val="restart"/>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tc>
      </w:tr>
      <w:tr>
        <w:trPr>
          <w:cantSplit w:val="0"/>
          <w:trHeight w:val="328" w:hRule="atLeast"/>
          <w:tblHeader w:val="0"/>
        </w:trPr>
        <w:tc>
          <w:tcPr>
            <w:tcBorders>
              <w:top w:color="000000" w:space="0" w:sz="0" w:val="nil"/>
              <w:bottom w:color="000000" w:space="0" w:sz="0" w:val="nil"/>
            </w:tcBorders>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Введение.</w:t>
            </w:r>
          </w:p>
        </w:tc>
        <w:tc>
          <w:tcPr>
            <w:tcBorders>
              <w:top w:color="000000" w:space="0" w:sz="0" w:val="nil"/>
              <w:bottom w:color="000000" w:space="0" w:sz="0" w:val="nil"/>
            </w:tcBorders>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1" w:hRule="atLeast"/>
          <w:tblHeader w:val="0"/>
        </w:trPr>
        <w:tc>
          <w:tcPr>
            <w:tcBorders>
              <w:top w:color="000000" w:space="0" w:sz="0" w:val="nil"/>
              <w:bottom w:color="000000" w:space="0" w:sz="0" w:val="nil"/>
            </w:tcBorders>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Периодизация и</w:t>
            </w:r>
          </w:p>
        </w:tc>
        <w:tc>
          <w:tcPr>
            <w:tcBorders>
              <w:top w:color="000000" w:space="0" w:sz="0" w:val="nil"/>
              <w:bottom w:color="000000" w:space="0" w:sz="0" w:val="nil"/>
            </w:tcBorders>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28" w:hRule="atLeast"/>
          <w:tblHeader w:val="0"/>
        </w:trPr>
        <w:tc>
          <w:tcPr>
            <w:tcBorders>
              <w:top w:color="000000" w:space="0" w:sz="0" w:val="nil"/>
              <w:bottom w:color="000000" w:space="0" w:sz="0" w:val="nil"/>
            </w:tcBorders>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изучения</w:t>
            </w:r>
          </w:p>
        </w:tc>
        <w:tc>
          <w:tcPr>
            <w:tcBorders>
              <w:top w:color="000000" w:space="0" w:sz="0" w:val="nil"/>
              <w:bottom w:color="000000" w:space="0" w:sz="0" w:val="nil"/>
            </w:tcBorders>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28" w:hRule="atLeast"/>
          <w:tblHeader w:val="0"/>
        </w:trPr>
        <w:tc>
          <w:tcPr>
            <w:tcBorders>
              <w:top w:color="000000" w:space="0" w:sz="0" w:val="nil"/>
              <w:bottom w:color="000000" w:space="0" w:sz="0" w:val="nil"/>
            </w:tcBorders>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русского искусства</w:t>
            </w:r>
          </w:p>
        </w:tc>
        <w:tc>
          <w:tcPr>
            <w:tcBorders>
              <w:top w:color="000000" w:space="0" w:sz="0" w:val="nil"/>
              <w:bottom w:color="000000" w:space="0" w:sz="0" w:val="nil"/>
            </w:tcBorders>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03" w:hRule="atLeast"/>
          <w:tblHeader w:val="0"/>
        </w:trPr>
        <w:tc>
          <w:tcPr>
            <w:tcBorders>
              <w:top w:color="000000" w:space="0" w:sz="0" w:val="nil"/>
            </w:tcBorders>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XX века</w:t>
            </w:r>
          </w:p>
        </w:tc>
        <w:tc>
          <w:tcPr>
            <w:tcBorders>
              <w:top w:color="000000" w:space="0" w:sz="0" w:val="nil"/>
            </w:tcBorders>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7" w:hRule="atLeast"/>
          <w:tblHeader w:val="0"/>
        </w:trPr>
        <w:tc>
          <w:tcPr>
            <w:tcBorders>
              <w:bottom w:color="000000" w:space="0" w:sz="0" w:val="nil"/>
            </w:tcBorders>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bottom w:color="000000" w:space="0" w:sz="0" w:val="nil"/>
            </w:tcBorders>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bottom w:color="000000" w:space="0" w:sz="0" w:val="nil"/>
            </w:tcBorders>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bottom w:color="000000" w:space="0" w:sz="0" w:val="nil"/>
            </w:tcBorders>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vMerge w:val="restart"/>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40</w:t>
            </w:r>
          </w:p>
        </w:tc>
        <w:tc>
          <w:tcPr>
            <w:vMerge w:val="restart"/>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tc>
      </w:tr>
      <w:tr>
        <w:trPr>
          <w:cantSplit w:val="0"/>
          <w:trHeight w:val="402" w:hRule="atLeast"/>
          <w:tblHeader w:val="0"/>
        </w:trPr>
        <w:tc>
          <w:tcPr>
            <w:tcBorders>
              <w:top w:color="000000" w:space="0" w:sz="0" w:val="nil"/>
              <w:bottom w:color="000000" w:space="0" w:sz="0" w:val="nil"/>
            </w:tcBorders>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2</w:t>
            </w:r>
          </w:p>
        </w:tc>
        <w:tc>
          <w:tcPr>
            <w:tcBorders>
              <w:top w:color="000000" w:space="0" w:sz="0" w:val="nil"/>
              <w:bottom w:color="000000" w:space="0" w:sz="0" w:val="nil"/>
            </w:tcBorders>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0" w:hRule="atLeast"/>
          <w:tblHeader w:val="0"/>
        </w:trPr>
        <w:tc>
          <w:tcPr>
            <w:tcBorders>
              <w:top w:color="000000" w:space="0" w:sz="0" w:val="nil"/>
              <w:bottom w:color="000000" w:space="0" w:sz="0" w:val="nil"/>
            </w:tcBorders>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w:t>
            </w:r>
          </w:p>
        </w:tc>
        <w:tc>
          <w:tcPr>
            <w:tcBorders>
              <w:top w:color="000000" w:space="0" w:sz="0" w:val="nil"/>
              <w:bottom w:color="000000" w:space="0" w:sz="0" w:val="nil"/>
            </w:tcBorders>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93" w:hRule="atLeast"/>
          <w:tblHeader w:val="0"/>
        </w:trPr>
        <w:tc>
          <w:tcPr>
            <w:tcBorders>
              <w:top w:color="000000" w:space="0" w:sz="0" w:val="nil"/>
            </w:tcBorders>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1900–1917 гг.</w:t>
            </w:r>
          </w:p>
        </w:tc>
        <w:tc>
          <w:tcPr>
            <w:tcBorders>
              <w:top w:color="000000" w:space="0" w:sz="0" w:val="nil"/>
            </w:tcBorders>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52" w:hRule="atLeast"/>
          <w:tblHeader w:val="0"/>
        </w:trPr>
        <w:tc>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Зачет</w:t>
            </w:r>
          </w:p>
        </w:tc>
        <w:tc>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Зачёт по сумме</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набранных баллов</w:t>
            </w:r>
          </w:p>
        </w:tc>
      </w:tr>
      <w:tr>
        <w:trPr>
          <w:cantSplit w:val="0"/>
          <w:trHeight w:val="273" w:hRule="atLeast"/>
          <w:tblHeader w:val="0"/>
        </w:trPr>
        <w:tc>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8.00000000000006"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Итого</w:t>
            </w:r>
          </w:p>
        </w:tc>
        <w:tc>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48</w:t>
            </w:r>
          </w:p>
        </w:tc>
        <w:tc>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3</w:t>
            </w:r>
          </w:p>
        </w:tc>
        <w:tc>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54</w:t>
            </w:r>
          </w:p>
        </w:tc>
        <w:tc>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w:t>
            </w:r>
          </w:p>
        </w:tc>
      </w:tr>
    </w:tbl>
    <w:p w:rsidR="00000000" w:rsidDel="00000000" w:rsidP="00000000" w:rsidRDefault="00000000" w:rsidRPr="00000000" w14:paraId="0000047A">
      <w:pPr>
        <w:spacing w:line="258" w:lineRule="auto"/>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9"/>
        <w:tblW w:w="9744.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5"/>
        <w:gridCol w:w="518"/>
        <w:gridCol w:w="604"/>
        <w:gridCol w:w="600"/>
        <w:gridCol w:w="523"/>
        <w:gridCol w:w="807"/>
        <w:gridCol w:w="846"/>
        <w:gridCol w:w="807"/>
        <w:gridCol w:w="2109"/>
        <w:tblGridChange w:id="0">
          <w:tblGrid>
            <w:gridCol w:w="625"/>
            <w:gridCol w:w="2305"/>
            <w:gridCol w:w="518"/>
            <w:gridCol w:w="604"/>
            <w:gridCol w:w="600"/>
            <w:gridCol w:w="523"/>
            <w:gridCol w:w="807"/>
            <w:gridCol w:w="846"/>
            <w:gridCol w:w="807"/>
            <w:gridCol w:w="2109"/>
          </w:tblGrid>
        </w:tblGridChange>
      </w:tblGrid>
      <w:tr>
        <w:trPr>
          <w:cantSplit w:val="0"/>
          <w:trHeight w:val="1934" w:hRule="atLeast"/>
          <w:tblHeader w:val="0"/>
        </w:trPr>
        <w:tc>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9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1917–1991 гг.</w:t>
            </w:r>
          </w:p>
        </w:tc>
        <w:tc>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выступление с докладом или участие в дискуссии на семинаре.</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Зачёт по сумме набранных баллов</w:t>
            </w:r>
          </w:p>
        </w:tc>
      </w:tr>
      <w:tr>
        <w:trPr>
          <w:cantSplit w:val="0"/>
          <w:trHeight w:val="551" w:hRule="atLeast"/>
          <w:tblHeader w:val="0"/>
        </w:trPr>
        <w:tc>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экзамен</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билетам</w:t>
            </w:r>
          </w:p>
        </w:tc>
      </w:tr>
      <w:tr>
        <w:trPr>
          <w:cantSplit w:val="0"/>
          <w:trHeight w:val="278" w:hRule="atLeast"/>
          <w:tblHeader w:val="0"/>
        </w:trPr>
        <w:tc>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54</w:t>
            </w:r>
          </w:p>
        </w:tc>
        <w:tc>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1" w:hRule="atLeast"/>
          <w:tblHeader w:val="0"/>
        </w:trPr>
        <w:tc>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дисциплине:</w:t>
            </w:r>
          </w:p>
        </w:tc>
        <w:tc>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42</w:t>
            </w:r>
          </w:p>
        </w:tc>
        <w:tc>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102</w:t>
            </w:r>
          </w:p>
        </w:tc>
        <w:tc>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A8">
      <w:pPr>
        <w:ind w:right="24"/>
        <w:rPr>
          <w:sz w:val="24"/>
          <w:szCs w:val="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4A9">
      <w:pPr>
        <w:pStyle w:val="Heading1"/>
        <w:spacing w:before="71" w:lineRule="auto"/>
        <w:ind w:left="0" w:right="24" w:firstLine="0"/>
        <w:jc w:val="center"/>
        <w:rPr/>
      </w:pPr>
      <w:r w:rsidDel="00000000" w:rsidR="00000000" w:rsidRPr="00000000">
        <w:rPr>
          <w:rtl w:val="0"/>
        </w:rPr>
        <w:t xml:space="preserve">Структура дисциплины для очно-заочной формы обучения</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B">
      <w:pPr>
        <w:ind w:right="24"/>
        <w:jc w:val="center"/>
        <w:rPr/>
      </w:pPr>
      <w:r w:rsidDel="00000000" w:rsidR="00000000" w:rsidRPr="00000000">
        <w:rPr>
          <w:rtl w:val="0"/>
        </w:rPr>
        <w:t xml:space="preserve">Общая трудоёмкость дисциплины составляет 5 з. е., 190 ч., в том числе контактная работа обучающихся с преподавателем 40 ч., промежуточная аттестация 18 ч., самостоятельная работа обучающихся 132 ч.</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3" w:line="240" w:lineRule="auto"/>
        <w:ind w:left="0" w:right="24"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0"/>
        <w:tblW w:w="9564.999999999998" w:type="dxa"/>
        <w:jc w:val="left"/>
        <w:tblInd w:w="1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7"/>
        <w:gridCol w:w="2386"/>
        <w:gridCol w:w="508"/>
        <w:gridCol w:w="604"/>
        <w:gridCol w:w="604"/>
        <w:gridCol w:w="503"/>
        <w:gridCol w:w="815"/>
        <w:gridCol w:w="844"/>
        <w:gridCol w:w="810"/>
        <w:gridCol w:w="1934"/>
        <w:tblGridChange w:id="0">
          <w:tblGrid>
            <w:gridCol w:w="557"/>
            <w:gridCol w:w="2386"/>
            <w:gridCol w:w="508"/>
            <w:gridCol w:w="604"/>
            <w:gridCol w:w="604"/>
            <w:gridCol w:w="503"/>
            <w:gridCol w:w="815"/>
            <w:gridCol w:w="844"/>
            <w:gridCol w:w="810"/>
            <w:gridCol w:w="1934"/>
          </w:tblGrid>
        </w:tblGridChange>
      </w:tblGrid>
      <w:tr>
        <w:trPr>
          <w:cantSplit w:val="0"/>
          <w:trHeight w:val="551" w:hRule="atLeast"/>
          <w:tblHeader w:val="0"/>
        </w:trPr>
        <w:tc>
          <w:tcPr>
            <w:vMerge w:val="restart"/>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0" w:right="24"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(по семестрам)</w:t>
            </w:r>
          </w:p>
        </w:tc>
      </w:tr>
      <w:tr>
        <w:trPr>
          <w:cantSplit w:val="0"/>
          <w:trHeight w:val="277" w:hRule="atLeast"/>
          <w:tblHeader w:val="0"/>
        </w:trPr>
        <w:tc>
          <w:tcPr>
            <w:vMerge w:val="continue"/>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 ная работа</w:t>
            </w:r>
          </w:p>
        </w:tc>
        <w:tc>
          <w:tcPr>
            <w:vMerge w:val="continue"/>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2" w:hRule="atLeast"/>
          <w:tblHeader w:val="0"/>
        </w:trPr>
        <w:tc>
          <w:tcPr>
            <w:vMerge w:val="continue"/>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 ная аттестация</w:t>
            </w:r>
          </w:p>
        </w:tc>
        <w:tc>
          <w:tcPr>
            <w:vMerge w:val="continue"/>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934" w:hRule="atLeast"/>
          <w:tblHeader w:val="0"/>
        </w:trPr>
        <w:tc>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1 Введение. Периодизация и история изучения</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русского искусства XX века</w:t>
            </w:r>
          </w:p>
        </w:tc>
        <w:tc>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w:t>
            </w:r>
          </w:p>
        </w:tc>
        <w:tc>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tc>
      </w:tr>
      <w:tr>
        <w:trPr>
          <w:cantSplit w:val="0"/>
          <w:trHeight w:val="1930" w:hRule="atLeast"/>
          <w:tblHeader w:val="0"/>
        </w:trPr>
        <w:tc>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24"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2</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1900–1917 гг.</w:t>
            </w:r>
          </w:p>
        </w:tc>
        <w:tc>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w:t>
            </w:r>
          </w:p>
        </w:tc>
        <w:tc>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tc>
      </w:tr>
      <w:tr>
        <w:trPr>
          <w:cantSplit w:val="0"/>
          <w:trHeight w:val="830" w:hRule="atLeast"/>
          <w:tblHeader w:val="0"/>
        </w:trPr>
        <w:tc>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Зачет</w:t>
            </w:r>
          </w:p>
        </w:tc>
        <w:tc>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Зачёт по сумме</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набранных баллов</w:t>
            </w:r>
          </w:p>
        </w:tc>
      </w:tr>
      <w:tr>
        <w:trPr>
          <w:cantSplit w:val="0"/>
          <w:trHeight w:val="273" w:hRule="atLeast"/>
          <w:tblHeader w:val="0"/>
        </w:trPr>
        <w:tc>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8.00000000000006"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Итого</w:t>
            </w:r>
          </w:p>
        </w:tc>
        <w:tc>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60</w:t>
            </w:r>
          </w:p>
        </w:tc>
        <w:tc>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87" w:hRule="atLeast"/>
          <w:tblHeader w:val="0"/>
        </w:trPr>
        <w:tc>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3</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Русское искусство 1917–1991 гг.</w:t>
            </w:r>
          </w:p>
        </w:tc>
        <w:tc>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72</w:t>
            </w:r>
          </w:p>
        </w:tc>
        <w:tc>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Зачёт по сумме</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набранных баллов</w:t>
            </w:r>
          </w:p>
        </w:tc>
      </w:tr>
      <w:tr>
        <w:trPr>
          <w:cantSplit w:val="0"/>
          <w:trHeight w:val="551" w:hRule="atLeast"/>
          <w:tblHeader w:val="0"/>
        </w:trPr>
        <w:tc>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экзамен</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билетам</w:t>
            </w:r>
          </w:p>
        </w:tc>
      </w:tr>
      <w:tr>
        <w:trPr>
          <w:cantSplit w:val="0"/>
          <w:trHeight w:val="277" w:hRule="atLeast"/>
          <w:tblHeader w:val="0"/>
        </w:trPr>
        <w:tc>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72</w:t>
            </w:r>
          </w:p>
        </w:tc>
        <w:tc>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2" w:hRule="atLeast"/>
          <w:tblHeader w:val="0"/>
        </w:trPr>
        <w:tc>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дисциплине:</w:t>
            </w:r>
          </w:p>
        </w:tc>
        <w:tc>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132</w:t>
            </w:r>
          </w:p>
        </w:tc>
        <w:tc>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0">
      <w:pPr>
        <w:ind w:right="24"/>
        <w:rPr/>
        <w:sectPr>
          <w:type w:val="nextPage"/>
          <w:pgSz w:h="16840" w:w="11910" w:orient="portrait"/>
          <w:pgMar w:bottom="1134" w:top="1134" w:left="1134" w:right="851" w:header="720" w:footer="720"/>
        </w:sectPr>
      </w:pPr>
      <w:r w:rsidDel="00000000" w:rsidR="00000000" w:rsidRPr="00000000">
        <w:rPr>
          <w:rtl w:val="0"/>
        </w:rPr>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4" w:firstLine="0"/>
        <w:jc w:val="center"/>
        <w:rPr>
          <w:rFonts w:ascii="Arial MT" w:cs="Arial MT" w:eastAsia="Arial MT" w:hAnsi="Arial MT"/>
          <w:b w:val="0"/>
          <w:i w:val="0"/>
          <w:smallCaps w:val="0"/>
          <w:strike w:val="0"/>
          <w:color w:val="000000"/>
          <w:sz w:val="24"/>
          <w:szCs w:val="24"/>
          <w:u w:val="none"/>
          <w:shd w:fill="auto" w:val="clear"/>
          <w:vertAlign w:val="baseline"/>
        </w:rPr>
      </w:pPr>
      <w:r w:rsidDel="00000000" w:rsidR="00000000" w:rsidRPr="00000000">
        <w:rPr>
          <w:rFonts w:ascii="Arial MT" w:cs="Arial MT" w:eastAsia="Arial MT" w:hAnsi="Arial MT"/>
          <w:b w:val="0"/>
          <w:i w:val="0"/>
          <w:smallCaps w:val="0"/>
          <w:strike w:val="0"/>
          <w:color w:val="000000"/>
          <w:sz w:val="24"/>
          <w:szCs w:val="24"/>
          <w:u w:val="none"/>
          <w:shd w:fill="auto" w:val="clear"/>
          <w:vertAlign w:val="baseline"/>
          <w:rtl w:val="0"/>
        </w:rPr>
        <w:t xml:space="preserve">39</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Arial MT" w:cs="Arial MT" w:eastAsia="Arial MT" w:hAnsi="Arial MT"/>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533">
      <w:pPr>
        <w:pStyle w:val="Heading1"/>
        <w:ind w:left="0" w:right="24" w:firstLine="0"/>
        <w:jc w:val="center"/>
        <w:rPr/>
      </w:pPr>
      <w:r w:rsidDel="00000000" w:rsidR="00000000" w:rsidRPr="00000000">
        <w:rPr>
          <w:rtl w:val="0"/>
        </w:rPr>
        <w:t xml:space="preserve">Структура дисциплины для заочной формы обучения</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5">
      <w:pPr>
        <w:ind w:right="24"/>
        <w:jc w:val="center"/>
        <w:rPr/>
      </w:pPr>
      <w:r w:rsidDel="00000000" w:rsidR="00000000" w:rsidRPr="00000000">
        <w:rPr>
          <w:rtl w:val="0"/>
        </w:rPr>
        <w:t xml:space="preserve">Общая трудоёмкость дисциплины составляет 5 з. е., 190 ч., в том числе контактная работа обучающихся с преподавателем 20 ч., промежуточная аттестация 9 ч., самостоятельная работа обучающихся 161 ч.</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1"/>
        <w:tblW w:w="9564.999999999998" w:type="dxa"/>
        <w:jc w:val="left"/>
        <w:tblInd w:w="1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2"/>
        <w:gridCol w:w="2386"/>
        <w:gridCol w:w="503"/>
        <w:gridCol w:w="604"/>
        <w:gridCol w:w="604"/>
        <w:gridCol w:w="503"/>
        <w:gridCol w:w="815"/>
        <w:gridCol w:w="849"/>
        <w:gridCol w:w="805"/>
        <w:gridCol w:w="1934"/>
        <w:tblGridChange w:id="0">
          <w:tblGrid>
            <w:gridCol w:w="562"/>
            <w:gridCol w:w="2386"/>
            <w:gridCol w:w="503"/>
            <w:gridCol w:w="604"/>
            <w:gridCol w:w="604"/>
            <w:gridCol w:w="503"/>
            <w:gridCol w:w="815"/>
            <w:gridCol w:w="849"/>
            <w:gridCol w:w="805"/>
            <w:gridCol w:w="1934"/>
          </w:tblGrid>
        </w:tblGridChange>
      </w:tblGrid>
      <w:tr>
        <w:trPr>
          <w:cantSplit w:val="0"/>
          <w:trHeight w:val="551" w:hRule="atLeast"/>
          <w:tblHeader w:val="0"/>
        </w:trPr>
        <w:tc>
          <w:tcPr>
            <w:vMerge w:val="restart"/>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24"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Курс</w:t>
            </w:r>
          </w:p>
        </w:tc>
        <w:tc>
          <w:tcPr>
            <w:gridSpan w:val="6"/>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2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0" w:right="24"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(по семестрам)</w:t>
            </w:r>
          </w:p>
        </w:tc>
      </w:tr>
      <w:tr>
        <w:trPr>
          <w:cantSplit w:val="0"/>
          <w:trHeight w:val="273" w:hRule="atLeast"/>
          <w:tblHeader w:val="0"/>
        </w:trPr>
        <w:tc>
          <w:tcPr>
            <w:vMerge w:val="continue"/>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9"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 ная работа</w:t>
            </w:r>
          </w:p>
        </w:tc>
        <w:tc>
          <w:tcPr>
            <w:vMerge w:val="continue"/>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7" w:hRule="atLeast"/>
          <w:tblHeader w:val="0"/>
        </w:trPr>
        <w:tc>
          <w:tcPr>
            <w:vMerge w:val="continue"/>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6.99999999999994"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 ная аттестация</w:t>
            </w:r>
          </w:p>
        </w:tc>
        <w:tc>
          <w:tcPr>
            <w:vMerge w:val="continue"/>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929" w:hRule="atLeast"/>
          <w:tblHeader w:val="0"/>
        </w:trPr>
        <w:tc>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Введение. Периодизация и история изучения русского искусства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XIX в.</w:t>
            </w:r>
          </w:p>
        </w:tc>
        <w:tc>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51</w:t>
            </w:r>
          </w:p>
        </w:tc>
        <w:tc>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tc>
      </w:tr>
      <w:tr>
        <w:trPr>
          <w:cantSplit w:val="0"/>
          <w:trHeight w:val="1934" w:hRule="atLeast"/>
          <w:tblHeader w:val="0"/>
        </w:trPr>
        <w:tc>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2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Русское искусство первой половины XIX в.</w:t>
            </w:r>
          </w:p>
        </w:tc>
        <w:tc>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54</w:t>
            </w:r>
          </w:p>
        </w:tc>
        <w:tc>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tc>
      </w:tr>
      <w:tr>
        <w:trPr>
          <w:cantSplit w:val="0"/>
          <w:trHeight w:val="2482" w:hRule="atLeast"/>
          <w:tblHeader w:val="0"/>
        </w:trPr>
        <w:tc>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24"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Русское искусство</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второй половины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XIX</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w:t>
            </w:r>
          </w:p>
        </w:tc>
        <w:tc>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56</w:t>
            </w:r>
          </w:p>
        </w:tc>
        <w:tc>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Опрос, выступление с докладом или участие в дискуссии на семинаре.</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Зачёт по сумме набранных</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баллов</w:t>
            </w:r>
          </w:p>
        </w:tc>
      </w:tr>
      <w:tr>
        <w:trPr>
          <w:cantSplit w:val="0"/>
          <w:trHeight w:val="551" w:hRule="atLeast"/>
          <w:tblHeader w:val="0"/>
        </w:trPr>
        <w:tc>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0" w:right="2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0" w:right="2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экзамен</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билетам</w:t>
            </w:r>
          </w:p>
        </w:tc>
      </w:tr>
      <w:tr>
        <w:trPr>
          <w:cantSplit w:val="0"/>
          <w:trHeight w:val="278" w:hRule="atLeast"/>
          <w:tblHeader w:val="0"/>
        </w:trPr>
        <w:tc>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2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161</w:t>
            </w:r>
          </w:p>
        </w:tc>
        <w:tc>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599">
      <w:pPr>
        <w:ind w:right="24"/>
        <w:rPr/>
      </w:pPr>
      <w:r w:rsidDel="00000000" w:rsidR="00000000" w:rsidRPr="00000000">
        <w:rPr>
          <w:rtl w:val="0"/>
        </w:rPr>
      </w:r>
    </w:p>
    <w:sectPr>
      <w:type w:val="nextPage"/>
      <w:pgSz w:h="16840" w:w="11910" w:orient="portrait"/>
      <w:pgMar w:bottom="1134" w:top="1134" w:left="1134" w:right="851"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Verdana"/>
  <w:font w:name="Noto Sans Symbols">
    <w:embedRegular w:fontKey="{00000000-0000-0000-0000-000000000000}" r:id="rId1" w:subsetted="0"/>
    <w:embedBold w:fontKey="{00000000-0000-0000-0000-000000000000}" r:id="rId2" w:subsetted="0"/>
  </w:font>
  <w:font w:name="Arial M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1"/>
      <w:lvlJc w:val="left"/>
      <w:pPr>
        <w:ind w:left="110" w:hanging="490"/>
      </w:pPr>
      <w:rPr/>
    </w:lvl>
    <w:lvl w:ilvl="1">
      <w:start w:val="3"/>
      <w:numFmt w:val="decimal"/>
      <w:lvlText w:val="%1.%2."/>
      <w:lvlJc w:val="left"/>
      <w:pPr>
        <w:ind w:left="110" w:hanging="490"/>
      </w:pPr>
      <w:rPr>
        <w:rFonts w:ascii="Times New Roman" w:cs="Times New Roman" w:eastAsia="Times New Roman" w:hAnsi="Times New Roman"/>
        <w:b w:val="1"/>
        <w:sz w:val="24"/>
        <w:szCs w:val="24"/>
      </w:rPr>
    </w:lvl>
    <w:lvl w:ilvl="2">
      <w:start w:val="0"/>
      <w:numFmt w:val="bullet"/>
      <w:lvlText w:val="•"/>
      <w:lvlJc w:val="left"/>
      <w:pPr>
        <w:ind w:left="1220" w:hanging="490"/>
      </w:pPr>
      <w:rPr/>
    </w:lvl>
    <w:lvl w:ilvl="3">
      <w:start w:val="0"/>
      <w:numFmt w:val="bullet"/>
      <w:lvlText w:val="•"/>
      <w:lvlJc w:val="left"/>
      <w:pPr>
        <w:ind w:left="1770" w:hanging="490"/>
      </w:pPr>
      <w:rPr/>
    </w:lvl>
    <w:lvl w:ilvl="4">
      <w:start w:val="0"/>
      <w:numFmt w:val="bullet"/>
      <w:lvlText w:val="•"/>
      <w:lvlJc w:val="left"/>
      <w:pPr>
        <w:ind w:left="2320" w:hanging="490"/>
      </w:pPr>
      <w:rPr/>
    </w:lvl>
    <w:lvl w:ilvl="5">
      <w:start w:val="0"/>
      <w:numFmt w:val="bullet"/>
      <w:lvlText w:val="•"/>
      <w:lvlJc w:val="left"/>
      <w:pPr>
        <w:ind w:left="2870" w:hanging="490"/>
      </w:pPr>
      <w:rPr/>
    </w:lvl>
    <w:lvl w:ilvl="6">
      <w:start w:val="0"/>
      <w:numFmt w:val="bullet"/>
      <w:lvlText w:val="•"/>
      <w:lvlJc w:val="left"/>
      <w:pPr>
        <w:ind w:left="3420" w:hanging="490"/>
      </w:pPr>
      <w:rPr/>
    </w:lvl>
    <w:lvl w:ilvl="7">
      <w:start w:val="0"/>
      <w:numFmt w:val="bullet"/>
      <w:lvlText w:val="•"/>
      <w:lvlJc w:val="left"/>
      <w:pPr>
        <w:ind w:left="3970" w:hanging="490"/>
      </w:pPr>
      <w:rPr/>
    </w:lvl>
    <w:lvl w:ilvl="8">
      <w:start w:val="0"/>
      <w:numFmt w:val="bullet"/>
      <w:lvlText w:val="•"/>
      <w:lvlJc w:val="left"/>
      <w:pPr>
        <w:ind w:left="4520" w:hanging="490"/>
      </w:pPr>
      <w:rPr/>
    </w:lvl>
  </w:abstractNum>
  <w:abstractNum w:abstractNumId="2">
    <w:lvl w:ilvl="0">
      <w:start w:val="4"/>
      <w:numFmt w:val="decimal"/>
      <w:lvlText w:val="%1"/>
      <w:lvlJc w:val="left"/>
      <w:pPr>
        <w:ind w:left="110" w:hanging="793"/>
      </w:pPr>
      <w:rPr/>
    </w:lvl>
    <w:lvl w:ilvl="1">
      <w:start w:val="1"/>
      <w:numFmt w:val="decimal"/>
      <w:lvlText w:val="%1.%2."/>
      <w:lvlJc w:val="left"/>
      <w:pPr>
        <w:ind w:left="110" w:hanging="793"/>
      </w:pPr>
      <w:rPr>
        <w:rFonts w:ascii="Times New Roman" w:cs="Times New Roman" w:eastAsia="Times New Roman" w:hAnsi="Times New Roman"/>
        <w:b w:val="1"/>
        <w:sz w:val="24"/>
        <w:szCs w:val="24"/>
      </w:rPr>
    </w:lvl>
    <w:lvl w:ilvl="2">
      <w:start w:val="0"/>
      <w:numFmt w:val="bullet"/>
      <w:lvlText w:val="•"/>
      <w:lvlJc w:val="left"/>
      <w:pPr>
        <w:ind w:left="1220" w:hanging="793"/>
      </w:pPr>
      <w:rPr/>
    </w:lvl>
    <w:lvl w:ilvl="3">
      <w:start w:val="0"/>
      <w:numFmt w:val="bullet"/>
      <w:lvlText w:val="•"/>
      <w:lvlJc w:val="left"/>
      <w:pPr>
        <w:ind w:left="1770" w:hanging="793"/>
      </w:pPr>
      <w:rPr/>
    </w:lvl>
    <w:lvl w:ilvl="4">
      <w:start w:val="0"/>
      <w:numFmt w:val="bullet"/>
      <w:lvlText w:val="•"/>
      <w:lvlJc w:val="left"/>
      <w:pPr>
        <w:ind w:left="2320" w:hanging="793"/>
      </w:pPr>
      <w:rPr/>
    </w:lvl>
    <w:lvl w:ilvl="5">
      <w:start w:val="0"/>
      <w:numFmt w:val="bullet"/>
      <w:lvlText w:val="•"/>
      <w:lvlJc w:val="left"/>
      <w:pPr>
        <w:ind w:left="2870" w:hanging="793"/>
      </w:pPr>
      <w:rPr/>
    </w:lvl>
    <w:lvl w:ilvl="6">
      <w:start w:val="0"/>
      <w:numFmt w:val="bullet"/>
      <w:lvlText w:val="•"/>
      <w:lvlJc w:val="left"/>
      <w:pPr>
        <w:ind w:left="3420" w:hanging="793"/>
      </w:pPr>
      <w:rPr/>
    </w:lvl>
    <w:lvl w:ilvl="7">
      <w:start w:val="0"/>
      <w:numFmt w:val="bullet"/>
      <w:lvlText w:val="•"/>
      <w:lvlJc w:val="left"/>
      <w:pPr>
        <w:ind w:left="3970" w:hanging="793"/>
      </w:pPr>
      <w:rPr/>
    </w:lvl>
    <w:lvl w:ilvl="8">
      <w:start w:val="0"/>
      <w:numFmt w:val="bullet"/>
      <w:lvlText w:val="•"/>
      <w:lvlJc w:val="left"/>
      <w:pPr>
        <w:ind w:left="4520" w:hanging="793"/>
      </w:pPr>
      <w:rPr/>
    </w:lvl>
  </w:abstractNum>
  <w:abstractNum w:abstractNumId="3">
    <w:lvl w:ilvl="0">
      <w:start w:val="7"/>
      <w:numFmt w:val="decimal"/>
      <w:lvlText w:val="%1"/>
      <w:lvlJc w:val="left"/>
      <w:pPr>
        <w:ind w:left="110" w:hanging="577"/>
      </w:pPr>
      <w:rPr/>
    </w:lvl>
    <w:lvl w:ilvl="1">
      <w:start w:val="1"/>
      <w:numFmt w:val="decimal"/>
      <w:lvlText w:val="%1.%2."/>
      <w:lvlJc w:val="left"/>
      <w:pPr>
        <w:ind w:left="110" w:hanging="577"/>
      </w:pPr>
      <w:rPr>
        <w:rFonts w:ascii="Times New Roman" w:cs="Times New Roman" w:eastAsia="Times New Roman" w:hAnsi="Times New Roman"/>
        <w:b w:val="1"/>
        <w:sz w:val="24"/>
        <w:szCs w:val="24"/>
      </w:rPr>
    </w:lvl>
    <w:lvl w:ilvl="2">
      <w:start w:val="0"/>
      <w:numFmt w:val="bullet"/>
      <w:lvlText w:val="•"/>
      <w:lvlJc w:val="left"/>
      <w:pPr>
        <w:ind w:left="1220" w:hanging="577"/>
      </w:pPr>
      <w:rPr/>
    </w:lvl>
    <w:lvl w:ilvl="3">
      <w:start w:val="0"/>
      <w:numFmt w:val="bullet"/>
      <w:lvlText w:val="•"/>
      <w:lvlJc w:val="left"/>
      <w:pPr>
        <w:ind w:left="1770" w:hanging="577"/>
      </w:pPr>
      <w:rPr/>
    </w:lvl>
    <w:lvl w:ilvl="4">
      <w:start w:val="0"/>
      <w:numFmt w:val="bullet"/>
      <w:lvlText w:val="•"/>
      <w:lvlJc w:val="left"/>
      <w:pPr>
        <w:ind w:left="2320" w:hanging="577"/>
      </w:pPr>
      <w:rPr/>
    </w:lvl>
    <w:lvl w:ilvl="5">
      <w:start w:val="0"/>
      <w:numFmt w:val="bullet"/>
      <w:lvlText w:val="•"/>
      <w:lvlJc w:val="left"/>
      <w:pPr>
        <w:ind w:left="2870" w:hanging="577"/>
      </w:pPr>
      <w:rPr/>
    </w:lvl>
    <w:lvl w:ilvl="6">
      <w:start w:val="0"/>
      <w:numFmt w:val="bullet"/>
      <w:lvlText w:val="•"/>
      <w:lvlJc w:val="left"/>
      <w:pPr>
        <w:ind w:left="3420" w:hanging="577"/>
      </w:pPr>
      <w:rPr/>
    </w:lvl>
    <w:lvl w:ilvl="7">
      <w:start w:val="0"/>
      <w:numFmt w:val="bullet"/>
      <w:lvlText w:val="•"/>
      <w:lvlJc w:val="left"/>
      <w:pPr>
        <w:ind w:left="3970" w:hanging="577"/>
      </w:pPr>
      <w:rPr/>
    </w:lvl>
    <w:lvl w:ilvl="8">
      <w:start w:val="0"/>
      <w:numFmt w:val="bullet"/>
      <w:lvlText w:val="•"/>
      <w:lvlJc w:val="left"/>
      <w:pPr>
        <w:ind w:left="4520" w:hanging="577"/>
      </w:pPr>
      <w:rPr/>
    </w:lvl>
  </w:abstractNum>
  <w:abstractNum w:abstractNumId="4">
    <w:lvl w:ilvl="0">
      <w:start w:val="3"/>
      <w:numFmt w:val="decimal"/>
      <w:lvlText w:val="%1"/>
      <w:lvlJc w:val="left"/>
      <w:pPr>
        <w:ind w:left="110" w:hanging="697"/>
      </w:pPr>
      <w:rPr/>
    </w:lvl>
    <w:lvl w:ilvl="1">
      <w:start w:val="1"/>
      <w:numFmt w:val="decimal"/>
      <w:lvlText w:val="%1.%2."/>
      <w:lvlJc w:val="left"/>
      <w:pPr>
        <w:ind w:left="110" w:hanging="697"/>
      </w:pPr>
      <w:rPr>
        <w:rFonts w:ascii="Times New Roman" w:cs="Times New Roman" w:eastAsia="Times New Roman" w:hAnsi="Times New Roman"/>
        <w:b w:val="1"/>
        <w:sz w:val="24"/>
        <w:szCs w:val="24"/>
      </w:rPr>
    </w:lvl>
    <w:lvl w:ilvl="2">
      <w:start w:val="0"/>
      <w:numFmt w:val="bullet"/>
      <w:lvlText w:val="•"/>
      <w:lvlJc w:val="left"/>
      <w:pPr>
        <w:ind w:left="1220" w:hanging="697"/>
      </w:pPr>
      <w:rPr/>
    </w:lvl>
    <w:lvl w:ilvl="3">
      <w:start w:val="0"/>
      <w:numFmt w:val="bullet"/>
      <w:lvlText w:val="•"/>
      <w:lvlJc w:val="left"/>
      <w:pPr>
        <w:ind w:left="1770" w:hanging="697"/>
      </w:pPr>
      <w:rPr/>
    </w:lvl>
    <w:lvl w:ilvl="4">
      <w:start w:val="0"/>
      <w:numFmt w:val="bullet"/>
      <w:lvlText w:val="•"/>
      <w:lvlJc w:val="left"/>
      <w:pPr>
        <w:ind w:left="2320" w:hanging="697"/>
      </w:pPr>
      <w:rPr/>
    </w:lvl>
    <w:lvl w:ilvl="5">
      <w:start w:val="0"/>
      <w:numFmt w:val="bullet"/>
      <w:lvlText w:val="•"/>
      <w:lvlJc w:val="left"/>
      <w:pPr>
        <w:ind w:left="2870" w:hanging="697"/>
      </w:pPr>
      <w:rPr/>
    </w:lvl>
    <w:lvl w:ilvl="6">
      <w:start w:val="0"/>
      <w:numFmt w:val="bullet"/>
      <w:lvlText w:val="•"/>
      <w:lvlJc w:val="left"/>
      <w:pPr>
        <w:ind w:left="3420" w:hanging="697"/>
      </w:pPr>
      <w:rPr/>
    </w:lvl>
    <w:lvl w:ilvl="7">
      <w:start w:val="0"/>
      <w:numFmt w:val="bullet"/>
      <w:lvlText w:val="•"/>
      <w:lvlJc w:val="left"/>
      <w:pPr>
        <w:ind w:left="3970" w:hanging="697"/>
      </w:pPr>
      <w:rPr/>
    </w:lvl>
    <w:lvl w:ilvl="8">
      <w:start w:val="0"/>
      <w:numFmt w:val="bullet"/>
      <w:lvlText w:val="•"/>
      <w:lvlJc w:val="left"/>
      <w:pPr>
        <w:ind w:left="4520" w:hanging="697"/>
      </w:pPr>
      <w:rPr/>
    </w:lvl>
  </w:abstractNum>
  <w:abstractNum w:abstractNumId="5">
    <w:lvl w:ilvl="0">
      <w:start w:val="6"/>
      <w:numFmt w:val="decimal"/>
      <w:lvlText w:val="%1"/>
      <w:lvlJc w:val="left"/>
      <w:pPr>
        <w:ind w:left="110" w:hanging="630"/>
      </w:pPr>
      <w:rPr/>
    </w:lvl>
    <w:lvl w:ilvl="1">
      <w:start w:val="2"/>
      <w:numFmt w:val="decimal"/>
      <w:lvlText w:val="%1.%2."/>
      <w:lvlJc w:val="left"/>
      <w:pPr>
        <w:ind w:left="110" w:hanging="630"/>
      </w:pPr>
      <w:rPr>
        <w:rFonts w:ascii="Times New Roman" w:cs="Times New Roman" w:eastAsia="Times New Roman" w:hAnsi="Times New Roman"/>
        <w:b w:val="1"/>
        <w:sz w:val="24"/>
        <w:szCs w:val="24"/>
      </w:rPr>
    </w:lvl>
    <w:lvl w:ilvl="2">
      <w:start w:val="0"/>
      <w:numFmt w:val="bullet"/>
      <w:lvlText w:val="•"/>
      <w:lvlJc w:val="left"/>
      <w:pPr>
        <w:ind w:left="1220" w:hanging="630"/>
      </w:pPr>
      <w:rPr/>
    </w:lvl>
    <w:lvl w:ilvl="3">
      <w:start w:val="0"/>
      <w:numFmt w:val="bullet"/>
      <w:lvlText w:val="•"/>
      <w:lvlJc w:val="left"/>
      <w:pPr>
        <w:ind w:left="1770" w:hanging="630"/>
      </w:pPr>
      <w:rPr/>
    </w:lvl>
    <w:lvl w:ilvl="4">
      <w:start w:val="0"/>
      <w:numFmt w:val="bullet"/>
      <w:lvlText w:val="•"/>
      <w:lvlJc w:val="left"/>
      <w:pPr>
        <w:ind w:left="2320" w:hanging="630"/>
      </w:pPr>
      <w:rPr/>
    </w:lvl>
    <w:lvl w:ilvl="5">
      <w:start w:val="0"/>
      <w:numFmt w:val="bullet"/>
      <w:lvlText w:val="•"/>
      <w:lvlJc w:val="left"/>
      <w:pPr>
        <w:ind w:left="2870" w:hanging="630"/>
      </w:pPr>
      <w:rPr/>
    </w:lvl>
    <w:lvl w:ilvl="6">
      <w:start w:val="0"/>
      <w:numFmt w:val="bullet"/>
      <w:lvlText w:val="•"/>
      <w:lvlJc w:val="left"/>
      <w:pPr>
        <w:ind w:left="3420" w:hanging="630"/>
      </w:pPr>
      <w:rPr/>
    </w:lvl>
    <w:lvl w:ilvl="7">
      <w:start w:val="0"/>
      <w:numFmt w:val="bullet"/>
      <w:lvlText w:val="•"/>
      <w:lvlJc w:val="left"/>
      <w:pPr>
        <w:ind w:left="3970" w:hanging="630"/>
      </w:pPr>
      <w:rPr/>
    </w:lvl>
    <w:lvl w:ilvl="8">
      <w:start w:val="0"/>
      <w:numFmt w:val="bullet"/>
      <w:lvlText w:val="•"/>
      <w:lvlJc w:val="left"/>
      <w:pPr>
        <w:ind w:left="4520" w:hanging="630"/>
      </w:pPr>
      <w:rPr/>
    </w:lvl>
  </w:abstractNum>
  <w:abstractNum w:abstractNumId="6">
    <w:lvl w:ilvl="0">
      <w:start w:val="2"/>
      <w:numFmt w:val="decimal"/>
      <w:lvlText w:val="%1"/>
      <w:lvlJc w:val="left"/>
      <w:pPr>
        <w:ind w:left="110" w:hanging="625"/>
      </w:pPr>
      <w:rPr/>
    </w:lvl>
    <w:lvl w:ilvl="1">
      <w:start w:val="5"/>
      <w:numFmt w:val="decimal"/>
      <w:lvlText w:val="%1.%2."/>
      <w:lvlJc w:val="left"/>
      <w:pPr>
        <w:ind w:left="110" w:hanging="625"/>
      </w:pPr>
      <w:rPr>
        <w:rFonts w:ascii="Times New Roman" w:cs="Times New Roman" w:eastAsia="Times New Roman" w:hAnsi="Times New Roman"/>
        <w:b w:val="1"/>
        <w:sz w:val="24"/>
        <w:szCs w:val="24"/>
      </w:rPr>
    </w:lvl>
    <w:lvl w:ilvl="2">
      <w:start w:val="0"/>
      <w:numFmt w:val="bullet"/>
      <w:lvlText w:val="•"/>
      <w:lvlJc w:val="left"/>
      <w:pPr>
        <w:ind w:left="1220" w:hanging="625"/>
      </w:pPr>
      <w:rPr/>
    </w:lvl>
    <w:lvl w:ilvl="3">
      <w:start w:val="0"/>
      <w:numFmt w:val="bullet"/>
      <w:lvlText w:val="•"/>
      <w:lvlJc w:val="left"/>
      <w:pPr>
        <w:ind w:left="1770" w:hanging="625"/>
      </w:pPr>
      <w:rPr/>
    </w:lvl>
    <w:lvl w:ilvl="4">
      <w:start w:val="0"/>
      <w:numFmt w:val="bullet"/>
      <w:lvlText w:val="•"/>
      <w:lvlJc w:val="left"/>
      <w:pPr>
        <w:ind w:left="2320" w:hanging="625"/>
      </w:pPr>
      <w:rPr/>
    </w:lvl>
    <w:lvl w:ilvl="5">
      <w:start w:val="0"/>
      <w:numFmt w:val="bullet"/>
      <w:lvlText w:val="•"/>
      <w:lvlJc w:val="left"/>
      <w:pPr>
        <w:ind w:left="2870" w:hanging="625"/>
      </w:pPr>
      <w:rPr/>
    </w:lvl>
    <w:lvl w:ilvl="6">
      <w:start w:val="0"/>
      <w:numFmt w:val="bullet"/>
      <w:lvlText w:val="•"/>
      <w:lvlJc w:val="left"/>
      <w:pPr>
        <w:ind w:left="3420" w:hanging="625"/>
      </w:pPr>
      <w:rPr/>
    </w:lvl>
    <w:lvl w:ilvl="7">
      <w:start w:val="0"/>
      <w:numFmt w:val="bullet"/>
      <w:lvlText w:val="•"/>
      <w:lvlJc w:val="left"/>
      <w:pPr>
        <w:ind w:left="3970" w:hanging="625"/>
      </w:pPr>
      <w:rPr/>
    </w:lvl>
    <w:lvl w:ilvl="8">
      <w:start w:val="0"/>
      <w:numFmt w:val="bullet"/>
      <w:lvlText w:val="•"/>
      <w:lvlJc w:val="left"/>
      <w:pPr>
        <w:ind w:left="4520" w:hanging="625"/>
      </w:pPr>
      <w:rPr/>
    </w:lvl>
  </w:abstractNum>
  <w:abstractNum w:abstractNumId="7">
    <w:lvl w:ilvl="0">
      <w:start w:val="5"/>
      <w:numFmt w:val="decimal"/>
      <w:lvlText w:val="%1"/>
      <w:lvlJc w:val="left"/>
      <w:pPr>
        <w:ind w:left="110" w:hanging="591"/>
      </w:pPr>
      <w:rPr/>
    </w:lvl>
    <w:lvl w:ilvl="1">
      <w:start w:val="1"/>
      <w:numFmt w:val="decimal"/>
      <w:lvlText w:val="%1.%2."/>
      <w:lvlJc w:val="left"/>
      <w:pPr>
        <w:ind w:left="110" w:hanging="591"/>
      </w:pPr>
      <w:rPr>
        <w:rFonts w:ascii="Times New Roman" w:cs="Times New Roman" w:eastAsia="Times New Roman" w:hAnsi="Times New Roman"/>
        <w:b w:val="1"/>
        <w:sz w:val="24"/>
        <w:szCs w:val="24"/>
      </w:rPr>
    </w:lvl>
    <w:lvl w:ilvl="2">
      <w:start w:val="0"/>
      <w:numFmt w:val="bullet"/>
      <w:lvlText w:val="•"/>
      <w:lvlJc w:val="left"/>
      <w:pPr>
        <w:ind w:left="1220" w:hanging="591"/>
      </w:pPr>
      <w:rPr/>
    </w:lvl>
    <w:lvl w:ilvl="3">
      <w:start w:val="0"/>
      <w:numFmt w:val="bullet"/>
      <w:lvlText w:val="•"/>
      <w:lvlJc w:val="left"/>
      <w:pPr>
        <w:ind w:left="1770" w:hanging="591"/>
      </w:pPr>
      <w:rPr/>
    </w:lvl>
    <w:lvl w:ilvl="4">
      <w:start w:val="0"/>
      <w:numFmt w:val="bullet"/>
      <w:lvlText w:val="•"/>
      <w:lvlJc w:val="left"/>
      <w:pPr>
        <w:ind w:left="2320" w:hanging="591"/>
      </w:pPr>
      <w:rPr/>
    </w:lvl>
    <w:lvl w:ilvl="5">
      <w:start w:val="0"/>
      <w:numFmt w:val="bullet"/>
      <w:lvlText w:val="•"/>
      <w:lvlJc w:val="left"/>
      <w:pPr>
        <w:ind w:left="2870" w:hanging="591"/>
      </w:pPr>
      <w:rPr/>
    </w:lvl>
    <w:lvl w:ilvl="6">
      <w:start w:val="0"/>
      <w:numFmt w:val="bullet"/>
      <w:lvlText w:val="•"/>
      <w:lvlJc w:val="left"/>
      <w:pPr>
        <w:ind w:left="3420" w:hanging="591"/>
      </w:pPr>
      <w:rPr/>
    </w:lvl>
    <w:lvl w:ilvl="7">
      <w:start w:val="0"/>
      <w:numFmt w:val="bullet"/>
      <w:lvlText w:val="•"/>
      <w:lvlJc w:val="left"/>
      <w:pPr>
        <w:ind w:left="3970" w:hanging="591"/>
      </w:pPr>
      <w:rPr/>
    </w:lvl>
    <w:lvl w:ilvl="8">
      <w:start w:val="0"/>
      <w:numFmt w:val="bullet"/>
      <w:lvlText w:val="•"/>
      <w:lvlJc w:val="left"/>
      <w:pPr>
        <w:ind w:left="4520" w:hanging="591"/>
      </w:pPr>
      <w:rPr/>
    </w:lvl>
  </w:abstractNum>
  <w:abstractNum w:abstractNumId="8">
    <w:lvl w:ilvl="0">
      <w:start w:val="2"/>
      <w:numFmt w:val="decimal"/>
      <w:lvlText w:val="%1"/>
      <w:lvlJc w:val="left"/>
      <w:pPr>
        <w:ind w:left="1253" w:hanging="577"/>
      </w:pPr>
      <w:rPr/>
    </w:lvl>
    <w:lvl w:ilvl="1">
      <w:start w:val="1"/>
      <w:numFmt w:val="decimal"/>
      <w:lvlText w:val="%1.%2."/>
      <w:lvlJc w:val="left"/>
      <w:pPr>
        <w:ind w:left="1253" w:hanging="577"/>
      </w:pPr>
      <w:rPr>
        <w:rFonts w:ascii="Times New Roman" w:cs="Times New Roman" w:eastAsia="Times New Roman" w:hAnsi="Times New Roman"/>
        <w:b w:val="1"/>
        <w:sz w:val="24"/>
        <w:szCs w:val="24"/>
      </w:rPr>
    </w:lvl>
    <w:lvl w:ilvl="2">
      <w:start w:val="0"/>
      <w:numFmt w:val="bullet"/>
      <w:lvlText w:val="•"/>
      <w:lvlJc w:val="left"/>
      <w:pPr>
        <w:ind w:left="2132" w:hanging="577"/>
      </w:pPr>
      <w:rPr/>
    </w:lvl>
    <w:lvl w:ilvl="3">
      <w:start w:val="0"/>
      <w:numFmt w:val="bullet"/>
      <w:lvlText w:val="•"/>
      <w:lvlJc w:val="left"/>
      <w:pPr>
        <w:ind w:left="2568" w:hanging="576.9999999999998"/>
      </w:pPr>
      <w:rPr/>
    </w:lvl>
    <w:lvl w:ilvl="4">
      <w:start w:val="0"/>
      <w:numFmt w:val="bullet"/>
      <w:lvlText w:val="•"/>
      <w:lvlJc w:val="left"/>
      <w:pPr>
        <w:ind w:left="3004" w:hanging="577"/>
      </w:pPr>
      <w:rPr/>
    </w:lvl>
    <w:lvl w:ilvl="5">
      <w:start w:val="0"/>
      <w:numFmt w:val="bullet"/>
      <w:lvlText w:val="•"/>
      <w:lvlJc w:val="left"/>
      <w:pPr>
        <w:ind w:left="3440" w:hanging="577"/>
      </w:pPr>
      <w:rPr/>
    </w:lvl>
    <w:lvl w:ilvl="6">
      <w:start w:val="0"/>
      <w:numFmt w:val="bullet"/>
      <w:lvlText w:val="•"/>
      <w:lvlJc w:val="left"/>
      <w:pPr>
        <w:ind w:left="3876" w:hanging="576.9999999999995"/>
      </w:pPr>
      <w:rPr/>
    </w:lvl>
    <w:lvl w:ilvl="7">
      <w:start w:val="0"/>
      <w:numFmt w:val="bullet"/>
      <w:lvlText w:val="•"/>
      <w:lvlJc w:val="left"/>
      <w:pPr>
        <w:ind w:left="4312" w:hanging="577"/>
      </w:pPr>
      <w:rPr/>
    </w:lvl>
    <w:lvl w:ilvl="8">
      <w:start w:val="0"/>
      <w:numFmt w:val="bullet"/>
      <w:lvlText w:val="•"/>
      <w:lvlJc w:val="left"/>
      <w:pPr>
        <w:ind w:left="4748" w:hanging="577"/>
      </w:pPr>
      <w:rPr/>
    </w:lvl>
  </w:abstractNum>
  <w:abstractNum w:abstractNumId="9">
    <w:lvl w:ilvl="0">
      <w:start w:val="1"/>
      <w:numFmt w:val="decimal"/>
      <w:lvlText w:val="%1"/>
      <w:lvlJc w:val="left"/>
      <w:pPr>
        <w:ind w:left="105" w:hanging="442"/>
      </w:pPr>
      <w:rPr/>
    </w:lvl>
    <w:lvl w:ilvl="1">
      <w:start w:val="1"/>
      <w:numFmt w:val="decimal"/>
      <w:lvlText w:val="%1.%2."/>
      <w:lvlJc w:val="left"/>
      <w:pPr>
        <w:ind w:left="105" w:hanging="442"/>
      </w:pPr>
      <w:rPr>
        <w:rFonts w:ascii="Times New Roman" w:cs="Times New Roman" w:eastAsia="Times New Roman" w:hAnsi="Times New Roman"/>
        <w:b w:val="1"/>
        <w:sz w:val="24"/>
        <w:szCs w:val="24"/>
      </w:rPr>
    </w:lvl>
    <w:lvl w:ilvl="2">
      <w:start w:val="0"/>
      <w:numFmt w:val="bullet"/>
      <w:lvlText w:val="•"/>
      <w:lvlJc w:val="left"/>
      <w:pPr>
        <w:ind w:left="1467" w:hanging="442.0000000000002"/>
      </w:pPr>
      <w:rPr/>
    </w:lvl>
    <w:lvl w:ilvl="3">
      <w:start w:val="0"/>
      <w:numFmt w:val="bullet"/>
      <w:lvlText w:val="•"/>
      <w:lvlJc w:val="left"/>
      <w:pPr>
        <w:ind w:left="2151" w:hanging="442.0000000000002"/>
      </w:pPr>
      <w:rPr/>
    </w:lvl>
    <w:lvl w:ilvl="4">
      <w:start w:val="0"/>
      <w:numFmt w:val="bullet"/>
      <w:lvlText w:val="•"/>
      <w:lvlJc w:val="left"/>
      <w:pPr>
        <w:ind w:left="2835" w:hanging="442"/>
      </w:pPr>
      <w:rPr/>
    </w:lvl>
    <w:lvl w:ilvl="5">
      <w:start w:val="0"/>
      <w:numFmt w:val="bullet"/>
      <w:lvlText w:val="•"/>
      <w:lvlJc w:val="left"/>
      <w:pPr>
        <w:ind w:left="3519" w:hanging="442"/>
      </w:pPr>
      <w:rPr/>
    </w:lvl>
    <w:lvl w:ilvl="6">
      <w:start w:val="0"/>
      <w:numFmt w:val="bullet"/>
      <w:lvlText w:val="•"/>
      <w:lvlJc w:val="left"/>
      <w:pPr>
        <w:ind w:left="4202" w:hanging="442"/>
      </w:pPr>
      <w:rPr/>
    </w:lvl>
    <w:lvl w:ilvl="7">
      <w:start w:val="0"/>
      <w:numFmt w:val="bullet"/>
      <w:lvlText w:val="•"/>
      <w:lvlJc w:val="left"/>
      <w:pPr>
        <w:ind w:left="4886" w:hanging="442"/>
      </w:pPr>
      <w:rPr/>
    </w:lvl>
    <w:lvl w:ilvl="8">
      <w:start w:val="0"/>
      <w:numFmt w:val="bullet"/>
      <w:lvlText w:val="•"/>
      <w:lvlJc w:val="left"/>
      <w:pPr>
        <w:ind w:left="5570" w:hanging="442"/>
      </w:pPr>
      <w:rPr/>
    </w:lvl>
  </w:abstractNum>
  <w:abstractNum w:abstractNumId="10">
    <w:lvl w:ilvl="0">
      <w:start w:val="1"/>
      <w:numFmt w:val="decimal"/>
      <w:lvlText w:val="%1."/>
      <w:lvlJc w:val="left"/>
      <w:pPr>
        <w:ind w:left="544" w:hanging="245"/>
      </w:pPr>
      <w:rPr>
        <w:rFonts w:ascii="Times New Roman" w:cs="Times New Roman" w:eastAsia="Times New Roman" w:hAnsi="Times New Roman"/>
        <w:b w:val="1"/>
        <w:sz w:val="24"/>
        <w:szCs w:val="24"/>
      </w:rPr>
    </w:lvl>
    <w:lvl w:ilvl="1">
      <w:start w:val="0"/>
      <w:numFmt w:val="bullet"/>
      <w:lvlText w:val="–"/>
      <w:lvlJc w:val="left"/>
      <w:pPr>
        <w:ind w:left="299" w:hanging="183.00000000000003"/>
      </w:pPr>
      <w:rPr>
        <w:rFonts w:ascii="Times New Roman" w:cs="Times New Roman" w:eastAsia="Times New Roman" w:hAnsi="Times New Roman"/>
        <w:sz w:val="24"/>
        <w:szCs w:val="24"/>
      </w:rPr>
    </w:lvl>
    <w:lvl w:ilvl="2">
      <w:start w:val="0"/>
      <w:numFmt w:val="bullet"/>
      <w:lvlText w:val="•"/>
      <w:lvlJc w:val="left"/>
      <w:pPr>
        <w:ind w:left="1616" w:hanging="183.00000000000023"/>
      </w:pPr>
      <w:rPr/>
    </w:lvl>
    <w:lvl w:ilvl="3">
      <w:start w:val="0"/>
      <w:numFmt w:val="bullet"/>
      <w:lvlText w:val="•"/>
      <w:lvlJc w:val="left"/>
      <w:pPr>
        <w:ind w:left="2692" w:hanging="183"/>
      </w:pPr>
      <w:rPr/>
    </w:lvl>
    <w:lvl w:ilvl="4">
      <w:start w:val="0"/>
      <w:numFmt w:val="bullet"/>
      <w:lvlText w:val="•"/>
      <w:lvlJc w:val="left"/>
      <w:pPr>
        <w:ind w:left="3768" w:hanging="183"/>
      </w:pPr>
      <w:rPr/>
    </w:lvl>
    <w:lvl w:ilvl="5">
      <w:start w:val="0"/>
      <w:numFmt w:val="bullet"/>
      <w:lvlText w:val="•"/>
      <w:lvlJc w:val="left"/>
      <w:pPr>
        <w:ind w:left="4844" w:hanging="183"/>
      </w:pPr>
      <w:rPr/>
    </w:lvl>
    <w:lvl w:ilvl="6">
      <w:start w:val="0"/>
      <w:numFmt w:val="bullet"/>
      <w:lvlText w:val="•"/>
      <w:lvlJc w:val="left"/>
      <w:pPr>
        <w:ind w:left="5920" w:hanging="183"/>
      </w:pPr>
      <w:rPr/>
    </w:lvl>
    <w:lvl w:ilvl="7">
      <w:start w:val="0"/>
      <w:numFmt w:val="bullet"/>
      <w:lvlText w:val="•"/>
      <w:lvlJc w:val="left"/>
      <w:pPr>
        <w:ind w:left="6996" w:hanging="182.9999999999991"/>
      </w:pPr>
      <w:rPr/>
    </w:lvl>
    <w:lvl w:ilvl="8">
      <w:start w:val="0"/>
      <w:numFmt w:val="bullet"/>
      <w:lvlText w:val="•"/>
      <w:lvlJc w:val="left"/>
      <w:pPr>
        <w:ind w:left="8072" w:hanging="182.9999999999991"/>
      </w:pPr>
      <w:rPr/>
    </w:lvl>
  </w:abstractNum>
  <w:abstractNum w:abstractNumId="11">
    <w:lvl w:ilvl="0">
      <w:start w:val="0"/>
      <w:numFmt w:val="bullet"/>
      <w:lvlText w:val="-"/>
      <w:lvlJc w:val="left"/>
      <w:pPr>
        <w:ind w:left="299" w:hanging="240"/>
      </w:pPr>
      <w:rPr>
        <w:rFonts w:ascii="Times New Roman" w:cs="Times New Roman" w:eastAsia="Times New Roman" w:hAnsi="Times New Roman"/>
        <w:sz w:val="24"/>
        <w:szCs w:val="24"/>
      </w:rPr>
    </w:lvl>
    <w:lvl w:ilvl="1">
      <w:start w:val="0"/>
      <w:numFmt w:val="bullet"/>
      <w:lvlText w:val="•"/>
      <w:lvlJc w:val="left"/>
      <w:pPr>
        <w:ind w:left="1292" w:hanging="240"/>
      </w:pPr>
      <w:rPr/>
    </w:lvl>
    <w:lvl w:ilvl="2">
      <w:start w:val="0"/>
      <w:numFmt w:val="bullet"/>
      <w:lvlText w:val="•"/>
      <w:lvlJc w:val="left"/>
      <w:pPr>
        <w:ind w:left="2284" w:hanging="240"/>
      </w:pPr>
      <w:rPr/>
    </w:lvl>
    <w:lvl w:ilvl="3">
      <w:start w:val="0"/>
      <w:numFmt w:val="bullet"/>
      <w:lvlText w:val="•"/>
      <w:lvlJc w:val="left"/>
      <w:pPr>
        <w:ind w:left="3277" w:hanging="240"/>
      </w:pPr>
      <w:rPr/>
    </w:lvl>
    <w:lvl w:ilvl="4">
      <w:start w:val="0"/>
      <w:numFmt w:val="bullet"/>
      <w:lvlText w:val="•"/>
      <w:lvlJc w:val="left"/>
      <w:pPr>
        <w:ind w:left="4269" w:hanging="240"/>
      </w:pPr>
      <w:rPr/>
    </w:lvl>
    <w:lvl w:ilvl="5">
      <w:start w:val="0"/>
      <w:numFmt w:val="bullet"/>
      <w:lvlText w:val="•"/>
      <w:lvlJc w:val="left"/>
      <w:pPr>
        <w:ind w:left="5262" w:hanging="240"/>
      </w:pPr>
      <w:rPr/>
    </w:lvl>
    <w:lvl w:ilvl="6">
      <w:start w:val="0"/>
      <w:numFmt w:val="bullet"/>
      <w:lvlText w:val="•"/>
      <w:lvlJc w:val="left"/>
      <w:pPr>
        <w:ind w:left="6254" w:hanging="240"/>
      </w:pPr>
      <w:rPr/>
    </w:lvl>
    <w:lvl w:ilvl="7">
      <w:start w:val="0"/>
      <w:numFmt w:val="bullet"/>
      <w:lvlText w:val="•"/>
      <w:lvlJc w:val="left"/>
      <w:pPr>
        <w:ind w:left="7246" w:hanging="240"/>
      </w:pPr>
      <w:rPr/>
    </w:lvl>
    <w:lvl w:ilvl="8">
      <w:start w:val="0"/>
      <w:numFmt w:val="bullet"/>
      <w:lvlText w:val="•"/>
      <w:lvlJc w:val="left"/>
      <w:pPr>
        <w:ind w:left="8239" w:hanging="240"/>
      </w:pPr>
      <w:rPr/>
    </w:lvl>
  </w:abstractNum>
  <w:abstractNum w:abstractNumId="12">
    <w:lvl w:ilvl="0">
      <w:start w:val="0"/>
      <w:numFmt w:val="bullet"/>
      <w:lvlText w:val="●"/>
      <w:lvlJc w:val="left"/>
      <w:pPr>
        <w:ind w:left="1020" w:hanging="360"/>
      </w:pPr>
      <w:rPr>
        <w:rFonts w:ascii="Noto Sans Symbols" w:cs="Noto Sans Symbols" w:eastAsia="Noto Sans Symbols" w:hAnsi="Noto Sans Symbols"/>
        <w:sz w:val="24"/>
        <w:szCs w:val="24"/>
      </w:rPr>
    </w:lvl>
    <w:lvl w:ilvl="1">
      <w:start w:val="0"/>
      <w:numFmt w:val="bullet"/>
      <w:lvlText w:val="-"/>
      <w:lvlJc w:val="left"/>
      <w:pPr>
        <w:ind w:left="1010" w:hanging="144"/>
      </w:pPr>
      <w:rPr>
        <w:rFonts w:ascii="Times New Roman" w:cs="Times New Roman" w:eastAsia="Times New Roman" w:hAnsi="Times New Roman"/>
        <w:sz w:val="24"/>
        <w:szCs w:val="24"/>
      </w:rPr>
    </w:lvl>
    <w:lvl w:ilvl="2">
      <w:start w:val="0"/>
      <w:numFmt w:val="bullet"/>
      <w:lvlText w:val="•"/>
      <w:lvlJc w:val="left"/>
      <w:pPr>
        <w:ind w:left="1140" w:hanging="144"/>
      </w:pPr>
      <w:rPr/>
    </w:lvl>
    <w:lvl w:ilvl="3">
      <w:start w:val="0"/>
      <w:numFmt w:val="bullet"/>
      <w:lvlText w:val="•"/>
      <w:lvlJc w:val="left"/>
      <w:pPr>
        <w:ind w:left="2275" w:hanging="144"/>
      </w:pPr>
      <w:rPr/>
    </w:lvl>
    <w:lvl w:ilvl="4">
      <w:start w:val="0"/>
      <w:numFmt w:val="bullet"/>
      <w:lvlText w:val="•"/>
      <w:lvlJc w:val="left"/>
      <w:pPr>
        <w:ind w:left="3411" w:hanging="143.99999999999955"/>
      </w:pPr>
      <w:rPr/>
    </w:lvl>
    <w:lvl w:ilvl="5">
      <w:start w:val="0"/>
      <w:numFmt w:val="bullet"/>
      <w:lvlText w:val="•"/>
      <w:lvlJc w:val="left"/>
      <w:pPr>
        <w:ind w:left="4546" w:hanging="144"/>
      </w:pPr>
      <w:rPr/>
    </w:lvl>
    <w:lvl w:ilvl="6">
      <w:start w:val="0"/>
      <w:numFmt w:val="bullet"/>
      <w:lvlText w:val="•"/>
      <w:lvlJc w:val="left"/>
      <w:pPr>
        <w:ind w:left="5682" w:hanging="143.9999999999991"/>
      </w:pPr>
      <w:rPr/>
    </w:lvl>
    <w:lvl w:ilvl="7">
      <w:start w:val="0"/>
      <w:numFmt w:val="bullet"/>
      <w:lvlText w:val="•"/>
      <w:lvlJc w:val="left"/>
      <w:pPr>
        <w:ind w:left="6817" w:hanging="143.9999999999991"/>
      </w:pPr>
      <w:rPr/>
    </w:lvl>
    <w:lvl w:ilvl="8">
      <w:start w:val="0"/>
      <w:numFmt w:val="bullet"/>
      <w:lvlText w:val="•"/>
      <w:lvlJc w:val="left"/>
      <w:pPr>
        <w:ind w:left="7953" w:hanging="144"/>
      </w:pPr>
      <w:rPr/>
    </w:lvl>
  </w:abstractNum>
  <w:abstractNum w:abstractNumId="13">
    <w:lvl w:ilvl="0">
      <w:start w:val="0"/>
      <w:numFmt w:val="bullet"/>
      <w:lvlText w:val="-"/>
      <w:lvlJc w:val="left"/>
      <w:pPr>
        <w:ind w:left="299" w:hanging="144.00000000000003"/>
      </w:pPr>
      <w:rPr>
        <w:rFonts w:ascii="Times New Roman" w:cs="Times New Roman" w:eastAsia="Times New Roman" w:hAnsi="Times New Roman"/>
        <w:sz w:val="24"/>
        <w:szCs w:val="24"/>
      </w:rPr>
    </w:lvl>
    <w:lvl w:ilvl="1">
      <w:start w:val="0"/>
      <w:numFmt w:val="bullet"/>
      <w:lvlText w:val="•"/>
      <w:lvlJc w:val="left"/>
      <w:pPr>
        <w:ind w:left="1292" w:hanging="144.00000000000023"/>
      </w:pPr>
      <w:rPr/>
    </w:lvl>
    <w:lvl w:ilvl="2">
      <w:start w:val="0"/>
      <w:numFmt w:val="bullet"/>
      <w:lvlText w:val="•"/>
      <w:lvlJc w:val="left"/>
      <w:pPr>
        <w:ind w:left="2284" w:hanging="144"/>
      </w:pPr>
      <w:rPr/>
    </w:lvl>
    <w:lvl w:ilvl="3">
      <w:start w:val="0"/>
      <w:numFmt w:val="bullet"/>
      <w:lvlText w:val="•"/>
      <w:lvlJc w:val="left"/>
      <w:pPr>
        <w:ind w:left="3277" w:hanging="144"/>
      </w:pPr>
      <w:rPr/>
    </w:lvl>
    <w:lvl w:ilvl="4">
      <w:start w:val="0"/>
      <w:numFmt w:val="bullet"/>
      <w:lvlText w:val="•"/>
      <w:lvlJc w:val="left"/>
      <w:pPr>
        <w:ind w:left="4269" w:hanging="144"/>
      </w:pPr>
      <w:rPr/>
    </w:lvl>
    <w:lvl w:ilvl="5">
      <w:start w:val="0"/>
      <w:numFmt w:val="bullet"/>
      <w:lvlText w:val="•"/>
      <w:lvlJc w:val="left"/>
      <w:pPr>
        <w:ind w:left="5262" w:hanging="143.9999999999991"/>
      </w:pPr>
      <w:rPr/>
    </w:lvl>
    <w:lvl w:ilvl="6">
      <w:start w:val="0"/>
      <w:numFmt w:val="bullet"/>
      <w:lvlText w:val="•"/>
      <w:lvlJc w:val="left"/>
      <w:pPr>
        <w:ind w:left="6254" w:hanging="144"/>
      </w:pPr>
      <w:rPr/>
    </w:lvl>
    <w:lvl w:ilvl="7">
      <w:start w:val="0"/>
      <w:numFmt w:val="bullet"/>
      <w:lvlText w:val="•"/>
      <w:lvlJc w:val="left"/>
      <w:pPr>
        <w:ind w:left="7246" w:hanging="144"/>
      </w:pPr>
      <w:rPr/>
    </w:lvl>
    <w:lvl w:ilvl="8">
      <w:start w:val="0"/>
      <w:numFmt w:val="bullet"/>
      <w:lvlText w:val="•"/>
      <w:lvlJc w:val="left"/>
      <w:pPr>
        <w:ind w:left="8239" w:hanging="144"/>
      </w:pPr>
      <w:rPr/>
    </w:lvl>
  </w:abstractNum>
  <w:abstractNum w:abstractNumId="14">
    <w:lvl w:ilvl="0">
      <w:start w:val="1"/>
      <w:numFmt w:val="decimal"/>
      <w:lvlText w:val="%1."/>
      <w:lvlJc w:val="left"/>
      <w:pPr>
        <w:ind w:left="544" w:hanging="246"/>
      </w:pPr>
      <w:rPr>
        <w:rFonts w:ascii="Times New Roman" w:cs="Times New Roman" w:eastAsia="Times New Roman" w:hAnsi="Times New Roman"/>
        <w:b w:val="1"/>
        <w:sz w:val="24"/>
        <w:szCs w:val="24"/>
      </w:rPr>
    </w:lvl>
    <w:lvl w:ilvl="1">
      <w:start w:val="1"/>
      <w:numFmt w:val="decimal"/>
      <w:lvlText w:val="%1.%2."/>
      <w:lvlJc w:val="left"/>
      <w:pPr>
        <w:ind w:left="721" w:hanging="422.0000000000001"/>
      </w:pPr>
      <w:rPr/>
    </w:lvl>
    <w:lvl w:ilvl="2">
      <w:start w:val="0"/>
      <w:numFmt w:val="bullet"/>
      <w:lvlText w:val="•"/>
      <w:lvlJc w:val="left"/>
      <w:pPr>
        <w:ind w:left="1720" w:hanging="422"/>
      </w:pPr>
      <w:rPr/>
    </w:lvl>
    <w:lvl w:ilvl="3">
      <w:start w:val="0"/>
      <w:numFmt w:val="bullet"/>
      <w:lvlText w:val="•"/>
      <w:lvlJc w:val="left"/>
      <w:pPr>
        <w:ind w:left="2783" w:hanging="422"/>
      </w:pPr>
      <w:rPr/>
    </w:lvl>
    <w:lvl w:ilvl="4">
      <w:start w:val="0"/>
      <w:numFmt w:val="bullet"/>
      <w:lvlText w:val="•"/>
      <w:lvlJc w:val="left"/>
      <w:pPr>
        <w:ind w:left="3846" w:hanging="421.99999999999955"/>
      </w:pPr>
      <w:rPr/>
    </w:lvl>
    <w:lvl w:ilvl="5">
      <w:start w:val="0"/>
      <w:numFmt w:val="bullet"/>
      <w:lvlText w:val="•"/>
      <w:lvlJc w:val="left"/>
      <w:pPr>
        <w:ind w:left="4909" w:hanging="422"/>
      </w:pPr>
      <w:rPr/>
    </w:lvl>
    <w:lvl w:ilvl="6">
      <w:start w:val="0"/>
      <w:numFmt w:val="bullet"/>
      <w:lvlText w:val="•"/>
      <w:lvlJc w:val="left"/>
      <w:pPr>
        <w:ind w:left="5972" w:hanging="422"/>
      </w:pPr>
      <w:rPr/>
    </w:lvl>
    <w:lvl w:ilvl="7">
      <w:start w:val="0"/>
      <w:numFmt w:val="bullet"/>
      <w:lvlText w:val="•"/>
      <w:lvlJc w:val="left"/>
      <w:pPr>
        <w:ind w:left="7035" w:hanging="422"/>
      </w:pPr>
      <w:rPr/>
    </w:lvl>
    <w:lvl w:ilvl="8">
      <w:start w:val="0"/>
      <w:numFmt w:val="bullet"/>
      <w:lvlText w:val="•"/>
      <w:lvlJc w:val="left"/>
      <w:pPr>
        <w:ind w:left="8098" w:hanging="422.0000000000009"/>
      </w:pPr>
      <w:rPr/>
    </w:lvl>
  </w:abstractNum>
  <w:abstractNum w:abstractNumId="15">
    <w:lvl w:ilvl="0">
      <w:start w:val="1"/>
      <w:numFmt w:val="decimal"/>
      <w:lvlText w:val="%1."/>
      <w:lvlJc w:val="left"/>
      <w:pPr>
        <w:ind w:left="544" w:hanging="245"/>
      </w:pPr>
      <w:rPr>
        <w:rFonts w:ascii="Times New Roman" w:cs="Times New Roman" w:eastAsia="Times New Roman" w:hAnsi="Times New Roman"/>
        <w:b w:val="1"/>
        <w:sz w:val="24"/>
        <w:szCs w:val="24"/>
      </w:rPr>
    </w:lvl>
    <w:lvl w:ilvl="1">
      <w:start w:val="1"/>
      <w:numFmt w:val="decimal"/>
      <w:lvlText w:val="%1.%2."/>
      <w:lvlJc w:val="left"/>
      <w:pPr>
        <w:ind w:left="722" w:hanging="422.99999999999994"/>
      </w:pPr>
      <w:rPr>
        <w:rFonts w:ascii="Times New Roman" w:cs="Times New Roman" w:eastAsia="Times New Roman" w:hAnsi="Times New Roman"/>
        <w:sz w:val="24"/>
        <w:szCs w:val="24"/>
      </w:rPr>
    </w:lvl>
    <w:lvl w:ilvl="2">
      <w:start w:val="0"/>
      <w:numFmt w:val="bullet"/>
      <w:lvlText w:val="•"/>
      <w:lvlJc w:val="left"/>
      <w:pPr>
        <w:ind w:left="720" w:hanging="423"/>
      </w:pPr>
      <w:rPr/>
    </w:lvl>
    <w:lvl w:ilvl="3">
      <w:start w:val="0"/>
      <w:numFmt w:val="bullet"/>
      <w:lvlText w:val="•"/>
      <w:lvlJc w:val="left"/>
      <w:pPr>
        <w:ind w:left="1908" w:hanging="423"/>
      </w:pPr>
      <w:rPr/>
    </w:lvl>
    <w:lvl w:ilvl="4">
      <w:start w:val="0"/>
      <w:numFmt w:val="bullet"/>
      <w:lvlText w:val="•"/>
      <w:lvlJc w:val="left"/>
      <w:pPr>
        <w:ind w:left="3096" w:hanging="423"/>
      </w:pPr>
      <w:rPr/>
    </w:lvl>
    <w:lvl w:ilvl="5">
      <w:start w:val="0"/>
      <w:numFmt w:val="bullet"/>
      <w:lvlText w:val="•"/>
      <w:lvlJc w:val="left"/>
      <w:pPr>
        <w:ind w:left="4284" w:hanging="423.00000000000045"/>
      </w:pPr>
      <w:rPr/>
    </w:lvl>
    <w:lvl w:ilvl="6">
      <w:start w:val="0"/>
      <w:numFmt w:val="bullet"/>
      <w:lvlText w:val="•"/>
      <w:lvlJc w:val="left"/>
      <w:pPr>
        <w:ind w:left="5472" w:hanging="423"/>
      </w:pPr>
      <w:rPr/>
    </w:lvl>
    <w:lvl w:ilvl="7">
      <w:start w:val="0"/>
      <w:numFmt w:val="bullet"/>
      <w:lvlText w:val="•"/>
      <w:lvlJc w:val="left"/>
      <w:pPr>
        <w:ind w:left="6660" w:hanging="423"/>
      </w:pPr>
      <w:rPr/>
    </w:lvl>
    <w:lvl w:ilvl="8">
      <w:start w:val="0"/>
      <w:numFmt w:val="bullet"/>
      <w:lvlText w:val="•"/>
      <w:lvlJc w:val="left"/>
      <w:pPr>
        <w:ind w:left="7848" w:hanging="423"/>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299"/>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Pr>
      <w:rFonts w:ascii="Times New Roman" w:cs="Times New Roman" w:eastAsia="Times New Roman" w:hAnsi="Times New Roman"/>
      <w:lang w:val="ru-RU"/>
    </w:rPr>
  </w:style>
  <w:style w:type="paragraph" w:styleId="1">
    <w:name w:val="heading 1"/>
    <w:basedOn w:val="a"/>
    <w:uiPriority w:val="1"/>
    <w:qFormat w:val="1"/>
    <w:pPr>
      <w:ind w:left="299"/>
      <w:outlineLvl w:val="0"/>
    </w:pPr>
    <w:rPr>
      <w:b w:val="1"/>
      <w:bCs w:val="1"/>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299"/>
    </w:pPr>
    <w:rPr>
      <w:sz w:val="24"/>
      <w:szCs w:val="24"/>
    </w:rPr>
  </w:style>
  <w:style w:type="paragraph" w:styleId="a4">
    <w:name w:val="List Paragraph"/>
    <w:basedOn w:val="a"/>
    <w:uiPriority w:val="1"/>
    <w:qFormat w:val="1"/>
    <w:pPr>
      <w:ind w:left="299" w:hanging="145"/>
    </w:pPr>
  </w:style>
  <w:style w:type="paragraph" w:styleId="TableParagraph" w:customStyle="1">
    <w:name w:val="Table Paragraph"/>
    <w:basedOn w:val="a"/>
    <w:uiPriority w:val="1"/>
    <w:qFormat w:val="1"/>
  </w:style>
  <w:style w:type="paragraph" w:styleId="a5">
    <w:name w:val="header"/>
    <w:basedOn w:val="a"/>
    <w:link w:val="a6"/>
    <w:uiPriority w:val="99"/>
    <w:unhideWhenUsed w:val="1"/>
    <w:rsid w:val="002235D1"/>
    <w:pPr>
      <w:tabs>
        <w:tab w:val="center" w:pos="4677"/>
        <w:tab w:val="right" w:pos="9355"/>
      </w:tabs>
    </w:pPr>
  </w:style>
  <w:style w:type="character" w:styleId="a6" w:customStyle="1">
    <w:name w:val="Верхний колонтитул Знак"/>
    <w:basedOn w:val="a0"/>
    <w:link w:val="a5"/>
    <w:uiPriority w:val="99"/>
    <w:rsid w:val="002235D1"/>
    <w:rPr>
      <w:rFonts w:ascii="Times New Roman" w:cs="Times New Roman" w:eastAsia="Times New Roman" w:hAnsi="Times New Roman"/>
      <w:lang w:val="ru-RU"/>
    </w:rPr>
  </w:style>
  <w:style w:type="paragraph" w:styleId="a7">
    <w:name w:val="footer"/>
    <w:basedOn w:val="a"/>
    <w:link w:val="a8"/>
    <w:uiPriority w:val="99"/>
    <w:unhideWhenUsed w:val="1"/>
    <w:rsid w:val="002235D1"/>
    <w:pPr>
      <w:tabs>
        <w:tab w:val="center" w:pos="4677"/>
        <w:tab w:val="right" w:pos="9355"/>
      </w:tabs>
    </w:pPr>
  </w:style>
  <w:style w:type="character" w:styleId="a8" w:customStyle="1">
    <w:name w:val="Нижний колонтитул Знак"/>
    <w:basedOn w:val="a0"/>
    <w:link w:val="a7"/>
    <w:uiPriority w:val="99"/>
    <w:rsid w:val="002235D1"/>
    <w:rPr>
      <w:rFonts w:ascii="Times New Roman" w:cs="Times New Roman" w:eastAsia="Times New Roman" w:hAnsi="Times New Roman"/>
      <w:lang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zqEvfd4uU1QSOxBt2ZbKR4vjEtA==">AMUW2mVDcV1W7Dic6F/rmQDvXcye61TZ0bV7KfSc9PZX9OLHRuJwo6gFCvldwQczcJcstTSWkO3h+wanK9brEwdrlcQx0XPWMoUuKbCyG/0p/JmD7AVPjd80yd1iOxRGpp2HkUejWS/Xpet3Dt7adb7ua8S7QOZbBQ==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2022-05-05T16:05:00Z</dcterms:created>
  <dc:creator>EvseevaEN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2021-03-09T00:00:00Z</vt:filetime>
  </property>
  <property fmtid="{D5CDD505-2E9C-101B-9397-08002B2CF9AE}" pid="3" name="Creator">
    <vt:lpwstr>Microsoft® Word 2016</vt:lpwstr>
  </property>
  <property fmtid="{D5CDD505-2E9C-101B-9397-08002B2CF9AE}" pid="4" name="LastSaved">
    <vt:filetime>2021-05-20T00:00:00Z</vt:filetime>
  </property>
</Properties>
</file>